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1E" w:rsidRPr="00402041" w:rsidRDefault="00A90D1E" w:rsidP="00A90D1E">
      <w:pPr>
        <w:jc w:val="center"/>
        <w:rPr>
          <w:rFonts w:ascii="Times New Roman" w:hAnsi="Times New Roman" w:cs="Times New Roman"/>
          <w:b/>
          <w:sz w:val="32"/>
          <w:szCs w:val="32"/>
        </w:rPr>
      </w:pPr>
      <w:bookmarkStart w:id="0" w:name="_GoBack"/>
      <w:bookmarkEnd w:id="0"/>
      <w:r w:rsidRPr="00402041">
        <w:rPr>
          <w:rFonts w:ascii="Times New Roman" w:hAnsi="Times New Roman" w:cs="Times New Roman"/>
          <w:b/>
          <w:sz w:val="32"/>
          <w:szCs w:val="32"/>
        </w:rPr>
        <w:t xml:space="preserve">Online </w:t>
      </w:r>
      <w:r w:rsidR="00A71B95">
        <w:rPr>
          <w:rFonts w:ascii="Times New Roman" w:hAnsi="Times New Roman" w:cs="Times New Roman"/>
          <w:b/>
          <w:sz w:val="32"/>
          <w:szCs w:val="32"/>
        </w:rPr>
        <w:t>B</w:t>
      </w:r>
      <w:r w:rsidRPr="00402041">
        <w:rPr>
          <w:rFonts w:ascii="Times New Roman" w:hAnsi="Times New Roman" w:cs="Times New Roman"/>
          <w:b/>
          <w:sz w:val="32"/>
          <w:szCs w:val="32"/>
        </w:rPr>
        <w:t xml:space="preserve">rokers:  A Comparison of </w:t>
      </w:r>
      <w:r w:rsidR="00494B21">
        <w:rPr>
          <w:rFonts w:ascii="Times New Roman" w:hAnsi="Times New Roman" w:cs="Times New Roman"/>
          <w:b/>
          <w:sz w:val="32"/>
          <w:szCs w:val="32"/>
        </w:rPr>
        <w:t xml:space="preserve">Costs </w:t>
      </w:r>
      <w:r w:rsidRPr="00402041">
        <w:rPr>
          <w:rFonts w:ascii="Times New Roman" w:hAnsi="Times New Roman" w:cs="Times New Roman"/>
          <w:b/>
          <w:sz w:val="32"/>
          <w:szCs w:val="32"/>
        </w:rPr>
        <w:t xml:space="preserve">and </w:t>
      </w:r>
      <w:r w:rsidR="00494B21">
        <w:rPr>
          <w:rFonts w:ascii="Times New Roman" w:hAnsi="Times New Roman" w:cs="Times New Roman"/>
          <w:b/>
          <w:sz w:val="32"/>
          <w:szCs w:val="32"/>
        </w:rPr>
        <w:t>Features</w:t>
      </w:r>
    </w:p>
    <w:p w:rsidR="00A90D1E" w:rsidRPr="003C43C8" w:rsidRDefault="00A90D1E" w:rsidP="00A90D1E">
      <w:pPr>
        <w:spacing w:after="0" w:line="240" w:lineRule="auto"/>
        <w:contextualSpacing/>
        <w:jc w:val="center"/>
        <w:rPr>
          <w:rFonts w:ascii="Times New Roman" w:hAnsi="Times New Roman" w:cs="Times New Roman"/>
        </w:rPr>
      </w:pPr>
    </w:p>
    <w:p w:rsidR="00A90D1E" w:rsidRPr="003C43C8" w:rsidRDefault="00A90D1E" w:rsidP="00A90D1E">
      <w:pPr>
        <w:spacing w:after="0" w:line="240" w:lineRule="auto"/>
        <w:contextualSpacing/>
        <w:jc w:val="center"/>
        <w:rPr>
          <w:rFonts w:ascii="Times New Roman" w:hAnsi="Times New Roman" w:cs="Times New Roman"/>
        </w:rPr>
      </w:pPr>
    </w:p>
    <w:p w:rsidR="00A90D1E" w:rsidRPr="003C43C8" w:rsidRDefault="00A90D1E" w:rsidP="00A90D1E">
      <w:pPr>
        <w:spacing w:after="0" w:line="240" w:lineRule="auto"/>
        <w:contextualSpacing/>
        <w:jc w:val="center"/>
        <w:rPr>
          <w:rFonts w:ascii="Times New Roman" w:hAnsi="Times New Roman" w:cs="Times New Roman"/>
        </w:rPr>
      </w:pPr>
    </w:p>
    <w:p w:rsidR="00A90D1E" w:rsidRDefault="00A90D1E" w:rsidP="00402041">
      <w:pPr>
        <w:tabs>
          <w:tab w:val="left" w:pos="3353"/>
          <w:tab w:val="center" w:pos="4680"/>
        </w:tabs>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Raymond M. Johnson, Ph.D.</w:t>
      </w:r>
    </w:p>
    <w:p w:rsidR="001E39C4" w:rsidRPr="001E39C4" w:rsidRDefault="001E39C4" w:rsidP="00402041">
      <w:pPr>
        <w:tabs>
          <w:tab w:val="left" w:pos="3353"/>
          <w:tab w:val="center" w:pos="468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Professor</w:t>
      </w:r>
    </w:p>
    <w:p w:rsidR="00A90D1E" w:rsidRDefault="00A90D1E" w:rsidP="00402041">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Auburn University at Montgomery</w:t>
      </w:r>
    </w:p>
    <w:p w:rsidR="001E39C4" w:rsidRDefault="001E39C4" w:rsidP="004020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School of Business</w:t>
      </w:r>
    </w:p>
    <w:p w:rsidR="001E39C4" w:rsidRDefault="001E39C4" w:rsidP="004020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Economics and Finance</w:t>
      </w:r>
    </w:p>
    <w:p w:rsidR="001E39C4" w:rsidRDefault="001E39C4" w:rsidP="004020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P.O. box 244023</w:t>
      </w:r>
    </w:p>
    <w:p w:rsidR="001E39C4" w:rsidRDefault="001E39C4" w:rsidP="004020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Montgomery, Alabama 36124</w:t>
      </w:r>
    </w:p>
    <w:p w:rsidR="00A21C31" w:rsidRDefault="00A21C31" w:rsidP="004020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(334) 244-3493</w:t>
      </w:r>
    </w:p>
    <w:p w:rsidR="00A21C31" w:rsidRPr="001E39C4" w:rsidRDefault="00A21C31" w:rsidP="004020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rjohnso2@aum.edu</w:t>
      </w:r>
    </w:p>
    <w:p w:rsidR="00402041" w:rsidRPr="001E39C4" w:rsidRDefault="00402041" w:rsidP="00A90D1E">
      <w:pPr>
        <w:spacing w:after="0" w:line="240" w:lineRule="auto"/>
        <w:contextualSpacing/>
        <w:jc w:val="center"/>
        <w:rPr>
          <w:rFonts w:ascii="Times New Roman" w:hAnsi="Times New Roman" w:cs="Times New Roman"/>
          <w:sz w:val="24"/>
          <w:szCs w:val="24"/>
        </w:rPr>
      </w:pPr>
    </w:p>
    <w:p w:rsidR="00A90D1E" w:rsidRPr="001E39C4" w:rsidRDefault="00A90D1E" w:rsidP="00A90D1E">
      <w:pPr>
        <w:spacing w:after="0" w:line="240" w:lineRule="auto"/>
        <w:contextualSpacing/>
        <w:jc w:val="center"/>
        <w:rPr>
          <w:rFonts w:ascii="Times New Roman" w:hAnsi="Times New Roman" w:cs="Times New Roman"/>
          <w:sz w:val="24"/>
          <w:szCs w:val="24"/>
        </w:rPr>
      </w:pPr>
    </w:p>
    <w:p w:rsidR="00494B21" w:rsidRDefault="00494B21"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Christine M. Newman</w:t>
      </w:r>
    </w:p>
    <w:p w:rsidR="00494B21" w:rsidRDefault="00494B21"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Doctoral Student</w:t>
      </w:r>
    </w:p>
    <w:p w:rsidR="00494B21" w:rsidRDefault="00494B21"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Auburn University</w:t>
      </w:r>
    </w:p>
    <w:p w:rsidR="00494B21" w:rsidRDefault="00494B21"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School of Business</w:t>
      </w:r>
    </w:p>
    <w:p w:rsidR="00494B21" w:rsidRDefault="00494B21"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Management</w:t>
      </w:r>
    </w:p>
    <w:p w:rsidR="00494B21" w:rsidRDefault="00494B21"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Auburn, Alabama </w:t>
      </w:r>
      <w:r w:rsidR="00EE7B97">
        <w:rPr>
          <w:rFonts w:ascii="Times New Roman" w:hAnsi="Times New Roman"/>
        </w:rPr>
        <w:t>36849</w:t>
      </w:r>
    </w:p>
    <w:p w:rsidR="00495ECC" w:rsidRDefault="00495ECC"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(334) 844-</w:t>
      </w:r>
      <w:r w:rsidR="009937AE">
        <w:rPr>
          <w:rFonts w:ascii="Times New Roman" w:hAnsi="Times New Roman" w:cs="Times New Roman"/>
          <w:sz w:val="24"/>
          <w:szCs w:val="24"/>
        </w:rPr>
        <w:t>7445</w:t>
      </w:r>
    </w:p>
    <w:p w:rsidR="00495ECC" w:rsidRPr="001E39C4" w:rsidRDefault="00495ECC"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cmn0003@auburn.edu</w:t>
      </w:r>
    </w:p>
    <w:p w:rsidR="00A90D1E" w:rsidRDefault="00A90D1E" w:rsidP="00A90D1E">
      <w:pPr>
        <w:spacing w:after="0" w:line="240" w:lineRule="auto"/>
        <w:contextualSpacing/>
        <w:jc w:val="center"/>
        <w:rPr>
          <w:rFonts w:ascii="Times New Roman" w:hAnsi="Times New Roman" w:cs="Times New Roman"/>
          <w:sz w:val="24"/>
          <w:szCs w:val="24"/>
        </w:rPr>
      </w:pPr>
    </w:p>
    <w:p w:rsidR="00A21C31" w:rsidRPr="001E39C4" w:rsidRDefault="00A21C31" w:rsidP="00A90D1E">
      <w:pPr>
        <w:spacing w:after="0" w:line="240" w:lineRule="auto"/>
        <w:contextualSpacing/>
        <w:jc w:val="center"/>
        <w:rPr>
          <w:rFonts w:ascii="Times New Roman" w:hAnsi="Times New Roman" w:cs="Times New Roman"/>
          <w:sz w:val="24"/>
          <w:szCs w:val="24"/>
        </w:rPr>
      </w:pPr>
    </w:p>
    <w:p w:rsidR="00A90D1E"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Joseph A. Newman, Ph.D.</w:t>
      </w:r>
      <w:r w:rsidR="00E12FD3" w:rsidRPr="001E39C4">
        <w:rPr>
          <w:rFonts w:ascii="Times New Roman" w:hAnsi="Times New Roman" w:cs="Times New Roman"/>
          <w:sz w:val="24"/>
          <w:szCs w:val="24"/>
        </w:rPr>
        <w:t>*</w:t>
      </w:r>
    </w:p>
    <w:p w:rsidR="001E39C4" w:rsidRPr="001E39C4" w:rsidRDefault="001E39C4" w:rsidP="00A90D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Associate Professor</w:t>
      </w:r>
    </w:p>
    <w:p w:rsidR="00A90D1E" w:rsidRPr="001E39C4"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Auburn University at Montgomery</w:t>
      </w:r>
    </w:p>
    <w:p w:rsidR="00A90D1E" w:rsidRPr="001E39C4"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School of Business</w:t>
      </w:r>
    </w:p>
    <w:p w:rsidR="00A90D1E" w:rsidRPr="001E39C4"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 xml:space="preserve">Economics </w:t>
      </w:r>
      <w:r w:rsidR="001E39C4">
        <w:rPr>
          <w:rFonts w:ascii="Times New Roman" w:hAnsi="Times New Roman" w:cs="Times New Roman"/>
          <w:sz w:val="24"/>
          <w:szCs w:val="24"/>
        </w:rPr>
        <w:t xml:space="preserve">and </w:t>
      </w:r>
      <w:r w:rsidRPr="001E39C4">
        <w:rPr>
          <w:rFonts w:ascii="Times New Roman" w:hAnsi="Times New Roman" w:cs="Times New Roman"/>
          <w:sz w:val="24"/>
          <w:szCs w:val="24"/>
        </w:rPr>
        <w:t>Finance</w:t>
      </w:r>
    </w:p>
    <w:p w:rsidR="00A90D1E" w:rsidRPr="001E39C4"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P.O. Box 244023</w:t>
      </w:r>
    </w:p>
    <w:p w:rsidR="00A90D1E" w:rsidRPr="001E39C4"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Montgomery, Alabama 36124</w:t>
      </w:r>
    </w:p>
    <w:p w:rsidR="00A90D1E" w:rsidRPr="001E39C4"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(334) 244-3905</w:t>
      </w:r>
    </w:p>
    <w:p w:rsidR="00A90D1E" w:rsidRPr="001E39C4" w:rsidRDefault="00A90D1E" w:rsidP="00A90D1E">
      <w:pPr>
        <w:spacing w:after="0" w:line="240" w:lineRule="auto"/>
        <w:contextualSpacing/>
        <w:jc w:val="center"/>
        <w:rPr>
          <w:rFonts w:ascii="Times New Roman" w:hAnsi="Times New Roman" w:cs="Times New Roman"/>
          <w:sz w:val="24"/>
          <w:szCs w:val="24"/>
        </w:rPr>
      </w:pPr>
      <w:r w:rsidRPr="001E39C4">
        <w:rPr>
          <w:rFonts w:ascii="Times New Roman" w:hAnsi="Times New Roman" w:cs="Times New Roman"/>
          <w:sz w:val="24"/>
          <w:szCs w:val="24"/>
        </w:rPr>
        <w:t>jnewman3@aum.edu</w:t>
      </w:r>
    </w:p>
    <w:p w:rsidR="00A90D1E" w:rsidRPr="00C62A86" w:rsidRDefault="00A90D1E" w:rsidP="00A90D1E">
      <w:pPr>
        <w:spacing w:after="0" w:line="240" w:lineRule="auto"/>
        <w:contextualSpacing/>
        <w:rPr>
          <w:rFonts w:ascii="Times New Roman" w:hAnsi="Times New Roman" w:cs="Times New Roman"/>
        </w:rPr>
      </w:pPr>
    </w:p>
    <w:p w:rsidR="00A90D1E" w:rsidRPr="003C43C8" w:rsidRDefault="00A90D1E" w:rsidP="00A90D1E">
      <w:pPr>
        <w:spacing w:after="0" w:line="240" w:lineRule="auto"/>
        <w:contextualSpacing/>
        <w:rPr>
          <w:rFonts w:ascii="Times New Roman" w:hAnsi="Times New Roman" w:cs="Times New Roman"/>
        </w:rPr>
      </w:pPr>
    </w:p>
    <w:p w:rsidR="00A90D1E" w:rsidRPr="003C43C8" w:rsidRDefault="00A90D1E" w:rsidP="00A90D1E">
      <w:pPr>
        <w:spacing w:after="0" w:line="240" w:lineRule="auto"/>
        <w:contextualSpacing/>
        <w:rPr>
          <w:rFonts w:ascii="Times New Roman" w:hAnsi="Times New Roman" w:cs="Times New Roman"/>
        </w:rPr>
      </w:pPr>
    </w:p>
    <w:p w:rsidR="00A90D1E" w:rsidRPr="003C43C8" w:rsidRDefault="00A90D1E" w:rsidP="00A90D1E">
      <w:pPr>
        <w:spacing w:after="0" w:line="240" w:lineRule="auto"/>
        <w:contextualSpacing/>
        <w:rPr>
          <w:rFonts w:ascii="Times New Roman" w:hAnsi="Times New Roman" w:cs="Times New Roman"/>
        </w:rPr>
      </w:pPr>
    </w:p>
    <w:p w:rsidR="00A90D1E" w:rsidRPr="003C43C8" w:rsidRDefault="00A90D1E" w:rsidP="00A90D1E">
      <w:pPr>
        <w:spacing w:after="0" w:line="240" w:lineRule="auto"/>
        <w:contextualSpacing/>
        <w:rPr>
          <w:rFonts w:ascii="Times New Roman" w:hAnsi="Times New Roman" w:cs="Times New Roman"/>
        </w:rPr>
      </w:pPr>
    </w:p>
    <w:p w:rsidR="00A90D1E" w:rsidRPr="003C43C8" w:rsidRDefault="00A90D1E" w:rsidP="00A90D1E">
      <w:pPr>
        <w:spacing w:after="0" w:line="240" w:lineRule="auto"/>
        <w:contextualSpacing/>
        <w:rPr>
          <w:rFonts w:ascii="Times New Roman" w:hAnsi="Times New Roman" w:cs="Times New Roman"/>
        </w:rPr>
      </w:pPr>
    </w:p>
    <w:p w:rsidR="00A21C31" w:rsidRDefault="00A21C31" w:rsidP="00A90D1E">
      <w:pPr>
        <w:spacing w:after="0" w:line="240" w:lineRule="auto"/>
        <w:contextualSpacing/>
        <w:rPr>
          <w:rFonts w:ascii="Times New Roman" w:hAnsi="Times New Roman" w:cs="Times New Roman"/>
        </w:rPr>
      </w:pPr>
    </w:p>
    <w:p w:rsidR="00494B21" w:rsidRDefault="00494B21" w:rsidP="00A90D1E">
      <w:pPr>
        <w:spacing w:after="0" w:line="240" w:lineRule="auto"/>
        <w:contextualSpacing/>
        <w:rPr>
          <w:rFonts w:ascii="Times New Roman" w:hAnsi="Times New Roman" w:cs="Times New Roman"/>
        </w:rPr>
      </w:pPr>
    </w:p>
    <w:p w:rsidR="00A90D1E" w:rsidRDefault="00A90D1E" w:rsidP="00A90D1E">
      <w:pPr>
        <w:spacing w:after="0" w:line="240" w:lineRule="auto"/>
        <w:contextualSpacing/>
        <w:rPr>
          <w:rFonts w:ascii="Times New Roman" w:hAnsi="Times New Roman" w:cs="Times New Roman"/>
        </w:rPr>
      </w:pPr>
    </w:p>
    <w:p w:rsidR="000565E8" w:rsidRDefault="00A90D1E" w:rsidP="000565E8">
      <w:pPr>
        <w:spacing w:after="0" w:line="240" w:lineRule="auto"/>
        <w:contextualSpacing/>
        <w:rPr>
          <w:rFonts w:ascii="Times New Roman" w:hAnsi="Times New Roman" w:cs="Times New Roman"/>
          <w:sz w:val="24"/>
          <w:szCs w:val="24"/>
        </w:rPr>
      </w:pPr>
      <w:r w:rsidRPr="001E39C4">
        <w:rPr>
          <w:rFonts w:ascii="Times New Roman" w:hAnsi="Times New Roman" w:cs="Times New Roman"/>
          <w:sz w:val="24"/>
          <w:szCs w:val="24"/>
        </w:rPr>
        <w:t xml:space="preserve">*Corresponding author.  The authors thank Auburn University at Montgomery for providing a graduate research assistant to help </w:t>
      </w:r>
      <w:r w:rsidR="00B616DE">
        <w:rPr>
          <w:rFonts w:ascii="Times New Roman" w:hAnsi="Times New Roman" w:cs="Times New Roman"/>
          <w:sz w:val="24"/>
          <w:szCs w:val="24"/>
        </w:rPr>
        <w:t xml:space="preserve">collect </w:t>
      </w:r>
      <w:r w:rsidRPr="001E39C4">
        <w:rPr>
          <w:rFonts w:ascii="Times New Roman" w:hAnsi="Times New Roman" w:cs="Times New Roman"/>
          <w:sz w:val="24"/>
          <w:szCs w:val="24"/>
        </w:rPr>
        <w:t xml:space="preserve">data. </w:t>
      </w:r>
      <w:r w:rsidR="00B616DE">
        <w:rPr>
          <w:rFonts w:ascii="Times New Roman" w:hAnsi="Times New Roman" w:cs="Times New Roman"/>
          <w:sz w:val="24"/>
          <w:szCs w:val="24"/>
        </w:rPr>
        <w:t>A</w:t>
      </w:r>
      <w:r w:rsidRPr="001E39C4">
        <w:rPr>
          <w:rFonts w:ascii="Times New Roman" w:hAnsi="Times New Roman" w:cs="Times New Roman"/>
          <w:sz w:val="24"/>
          <w:szCs w:val="24"/>
        </w:rPr>
        <w:t xml:space="preserve"> graduate research assistant, </w:t>
      </w:r>
      <w:proofErr w:type="spellStart"/>
      <w:r w:rsidRPr="001E39C4">
        <w:rPr>
          <w:rFonts w:ascii="Times New Roman" w:hAnsi="Times New Roman" w:cs="Times New Roman"/>
          <w:sz w:val="24"/>
          <w:szCs w:val="24"/>
        </w:rPr>
        <w:t>Xinruo</w:t>
      </w:r>
      <w:proofErr w:type="spellEnd"/>
      <w:r w:rsidRPr="001E39C4">
        <w:rPr>
          <w:rFonts w:ascii="Times New Roman" w:hAnsi="Times New Roman" w:cs="Times New Roman"/>
          <w:sz w:val="24"/>
          <w:szCs w:val="24"/>
        </w:rPr>
        <w:t xml:space="preserve"> Wang, did an excellent job collecting, documenting, and loading some of the data for this research. </w:t>
      </w:r>
    </w:p>
    <w:p w:rsidR="008C3DBE" w:rsidRPr="00402041" w:rsidRDefault="008C3DBE" w:rsidP="001E39C4">
      <w:pPr>
        <w:spacing w:after="0" w:line="240" w:lineRule="auto"/>
        <w:jc w:val="center"/>
        <w:rPr>
          <w:rFonts w:ascii="Times New Roman" w:hAnsi="Times New Roman" w:cs="Times New Roman"/>
          <w:b/>
          <w:sz w:val="32"/>
          <w:szCs w:val="32"/>
        </w:rPr>
      </w:pPr>
      <w:r w:rsidRPr="00402041">
        <w:rPr>
          <w:rFonts w:ascii="Times New Roman" w:hAnsi="Times New Roman" w:cs="Times New Roman"/>
          <w:b/>
          <w:sz w:val="32"/>
          <w:szCs w:val="32"/>
        </w:rPr>
        <w:lastRenderedPageBreak/>
        <w:t xml:space="preserve">Online </w:t>
      </w:r>
      <w:r w:rsidR="00340069">
        <w:rPr>
          <w:rFonts w:ascii="Times New Roman" w:hAnsi="Times New Roman" w:cs="Times New Roman"/>
          <w:b/>
          <w:sz w:val="32"/>
          <w:szCs w:val="32"/>
        </w:rPr>
        <w:t>B</w:t>
      </w:r>
      <w:r w:rsidRPr="00402041">
        <w:rPr>
          <w:rFonts w:ascii="Times New Roman" w:hAnsi="Times New Roman" w:cs="Times New Roman"/>
          <w:b/>
          <w:sz w:val="32"/>
          <w:szCs w:val="32"/>
        </w:rPr>
        <w:t xml:space="preserve">rokers:  A Comparison of </w:t>
      </w:r>
      <w:r w:rsidR="00081D8B">
        <w:rPr>
          <w:rFonts w:ascii="Times New Roman" w:hAnsi="Times New Roman" w:cs="Times New Roman"/>
          <w:b/>
          <w:sz w:val="32"/>
          <w:szCs w:val="32"/>
        </w:rPr>
        <w:t>Costs and Features</w:t>
      </w:r>
    </w:p>
    <w:p w:rsidR="001E5C7D" w:rsidRDefault="001E5C7D" w:rsidP="00932084">
      <w:pPr>
        <w:tabs>
          <w:tab w:val="left" w:pos="3353"/>
          <w:tab w:val="center" w:pos="4680"/>
        </w:tabs>
        <w:spacing w:after="0" w:line="240" w:lineRule="auto"/>
        <w:contextualSpacing/>
        <w:jc w:val="center"/>
        <w:rPr>
          <w:rFonts w:ascii="Times New Roman" w:hAnsi="Times New Roman" w:cs="Times New Roman"/>
          <w:sz w:val="28"/>
          <w:szCs w:val="28"/>
        </w:rPr>
      </w:pPr>
    </w:p>
    <w:p w:rsidR="00B4095F" w:rsidRPr="003A2EB5" w:rsidRDefault="00A90D1E" w:rsidP="00B46CB2">
      <w:pPr>
        <w:spacing w:after="0" w:line="240" w:lineRule="auto"/>
        <w:jc w:val="center"/>
        <w:rPr>
          <w:rFonts w:ascii="Times New Roman" w:hAnsi="Times New Roman" w:cs="Times New Roman"/>
          <w:b/>
          <w:sz w:val="24"/>
          <w:szCs w:val="24"/>
        </w:rPr>
      </w:pPr>
      <w:r w:rsidRPr="003A2EB5">
        <w:rPr>
          <w:rFonts w:ascii="Times New Roman" w:hAnsi="Times New Roman" w:cs="Times New Roman"/>
          <w:b/>
          <w:sz w:val="24"/>
          <w:szCs w:val="24"/>
        </w:rPr>
        <w:t>Abstract</w:t>
      </w:r>
    </w:p>
    <w:p w:rsidR="00340069" w:rsidRDefault="00340069" w:rsidP="001E39C4">
      <w:pPr>
        <w:spacing w:after="0" w:line="360" w:lineRule="auto"/>
        <w:jc w:val="both"/>
        <w:rPr>
          <w:rFonts w:ascii="Times New Roman" w:hAnsi="Times New Roman" w:cs="Times New Roman"/>
          <w:sz w:val="24"/>
          <w:szCs w:val="24"/>
        </w:rPr>
      </w:pPr>
    </w:p>
    <w:p w:rsidR="00B4095F" w:rsidRPr="00A90D1E" w:rsidRDefault="00340069" w:rsidP="001E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Many online brokers </w:t>
      </w:r>
      <w:r w:rsidR="00E35988">
        <w:rPr>
          <w:rFonts w:ascii="Times New Roman" w:hAnsi="Times New Roman" w:cs="Times New Roman"/>
          <w:sz w:val="24"/>
          <w:szCs w:val="24"/>
        </w:rPr>
        <w:t xml:space="preserve">offer investors the </w:t>
      </w:r>
      <w:r>
        <w:rPr>
          <w:rFonts w:ascii="Times New Roman" w:hAnsi="Times New Roman" w:cs="Times New Roman"/>
          <w:sz w:val="24"/>
          <w:szCs w:val="24"/>
        </w:rPr>
        <w:t xml:space="preserve">efficient execution of security trades. </w:t>
      </w:r>
      <w:r w:rsidR="005D7A96">
        <w:rPr>
          <w:rFonts w:ascii="Times New Roman" w:hAnsi="Times New Roman" w:cs="Times New Roman"/>
          <w:sz w:val="24"/>
          <w:szCs w:val="24"/>
        </w:rPr>
        <w:t xml:space="preserve">Each </w:t>
      </w:r>
      <w:r w:rsidR="00CC081C">
        <w:rPr>
          <w:rFonts w:ascii="Times New Roman" w:hAnsi="Times New Roman" w:cs="Times New Roman"/>
          <w:sz w:val="24"/>
          <w:szCs w:val="24"/>
        </w:rPr>
        <w:t xml:space="preserve">broker </w:t>
      </w:r>
      <w:r w:rsidR="000F758F">
        <w:rPr>
          <w:rFonts w:ascii="Times New Roman" w:hAnsi="Times New Roman" w:cs="Times New Roman"/>
          <w:sz w:val="24"/>
          <w:szCs w:val="24"/>
        </w:rPr>
        <w:t>ha</w:t>
      </w:r>
      <w:r w:rsidR="005D7A96">
        <w:rPr>
          <w:rFonts w:ascii="Times New Roman" w:hAnsi="Times New Roman" w:cs="Times New Roman"/>
          <w:sz w:val="24"/>
          <w:szCs w:val="24"/>
        </w:rPr>
        <w:t>s</w:t>
      </w:r>
      <w:r w:rsidR="000F758F">
        <w:rPr>
          <w:rFonts w:ascii="Times New Roman" w:hAnsi="Times New Roman" w:cs="Times New Roman"/>
          <w:sz w:val="24"/>
          <w:szCs w:val="24"/>
        </w:rPr>
        <w:t xml:space="preserve"> </w:t>
      </w:r>
      <w:r w:rsidR="005D7A96">
        <w:rPr>
          <w:rFonts w:ascii="Times New Roman" w:hAnsi="Times New Roman" w:cs="Times New Roman"/>
          <w:sz w:val="24"/>
          <w:szCs w:val="24"/>
        </w:rPr>
        <w:t xml:space="preserve">a </w:t>
      </w:r>
      <w:r w:rsidR="000F758F">
        <w:rPr>
          <w:rFonts w:ascii="Times New Roman" w:hAnsi="Times New Roman" w:cs="Times New Roman"/>
          <w:sz w:val="24"/>
          <w:szCs w:val="24"/>
        </w:rPr>
        <w:t xml:space="preserve">set of </w:t>
      </w:r>
      <w:r w:rsidR="00081D8B">
        <w:rPr>
          <w:rFonts w:ascii="Times New Roman" w:hAnsi="Times New Roman" w:cs="Times New Roman"/>
          <w:sz w:val="24"/>
          <w:szCs w:val="24"/>
        </w:rPr>
        <w:t xml:space="preserve">costs </w:t>
      </w:r>
      <w:r w:rsidR="000F758F">
        <w:rPr>
          <w:rFonts w:ascii="Times New Roman" w:hAnsi="Times New Roman" w:cs="Times New Roman"/>
          <w:sz w:val="24"/>
          <w:szCs w:val="24"/>
        </w:rPr>
        <w:t xml:space="preserve">and </w:t>
      </w:r>
      <w:r w:rsidR="00757B8A">
        <w:rPr>
          <w:rFonts w:ascii="Times New Roman" w:hAnsi="Times New Roman" w:cs="Times New Roman"/>
          <w:sz w:val="24"/>
          <w:szCs w:val="24"/>
        </w:rPr>
        <w:t xml:space="preserve">a </w:t>
      </w:r>
      <w:r w:rsidR="000F758F">
        <w:rPr>
          <w:rFonts w:ascii="Times New Roman" w:hAnsi="Times New Roman" w:cs="Times New Roman"/>
          <w:sz w:val="24"/>
          <w:szCs w:val="24"/>
        </w:rPr>
        <w:t xml:space="preserve">bundle of </w:t>
      </w:r>
      <w:r w:rsidR="00081D8B">
        <w:rPr>
          <w:rFonts w:ascii="Times New Roman" w:hAnsi="Times New Roman" w:cs="Times New Roman"/>
          <w:sz w:val="24"/>
          <w:szCs w:val="24"/>
        </w:rPr>
        <w:t>features</w:t>
      </w:r>
      <w:r>
        <w:rPr>
          <w:rFonts w:ascii="Times New Roman" w:hAnsi="Times New Roman" w:cs="Times New Roman"/>
          <w:sz w:val="24"/>
          <w:szCs w:val="24"/>
        </w:rPr>
        <w:t xml:space="preserve"> from which </w:t>
      </w:r>
      <w:r w:rsidR="0063429D">
        <w:rPr>
          <w:rFonts w:ascii="Times New Roman" w:hAnsi="Times New Roman" w:cs="Times New Roman"/>
          <w:sz w:val="24"/>
          <w:szCs w:val="24"/>
        </w:rPr>
        <w:t>traders</w:t>
      </w:r>
      <w:r>
        <w:rPr>
          <w:rFonts w:ascii="Times New Roman" w:hAnsi="Times New Roman" w:cs="Times New Roman"/>
          <w:sz w:val="24"/>
          <w:szCs w:val="24"/>
        </w:rPr>
        <w:t xml:space="preserve"> </w:t>
      </w:r>
      <w:r w:rsidR="00E35988">
        <w:rPr>
          <w:rFonts w:ascii="Times New Roman" w:hAnsi="Times New Roman" w:cs="Times New Roman"/>
          <w:sz w:val="24"/>
          <w:szCs w:val="24"/>
        </w:rPr>
        <w:t xml:space="preserve">make complicated comparisons to select a broker. A way to simplify broker </w:t>
      </w:r>
      <w:r w:rsidR="004D68E5">
        <w:rPr>
          <w:rFonts w:ascii="Times New Roman" w:hAnsi="Times New Roman" w:cs="Times New Roman"/>
          <w:sz w:val="24"/>
          <w:szCs w:val="24"/>
        </w:rPr>
        <w:t>choice</w:t>
      </w:r>
      <w:r w:rsidR="00E35988">
        <w:rPr>
          <w:rFonts w:ascii="Times New Roman" w:hAnsi="Times New Roman" w:cs="Times New Roman"/>
          <w:sz w:val="24"/>
          <w:szCs w:val="24"/>
        </w:rPr>
        <w:t xml:space="preserve"> is to examine the relationship between costs and features</w:t>
      </w:r>
      <w:r w:rsidR="00ED7CF7">
        <w:rPr>
          <w:rFonts w:ascii="Times New Roman" w:hAnsi="Times New Roman" w:cs="Times New Roman"/>
          <w:sz w:val="24"/>
          <w:szCs w:val="24"/>
        </w:rPr>
        <w:t xml:space="preserve"> </w:t>
      </w:r>
      <w:r w:rsidR="00794709">
        <w:rPr>
          <w:rFonts w:ascii="Times New Roman" w:hAnsi="Times New Roman" w:cs="Times New Roman"/>
          <w:sz w:val="24"/>
          <w:szCs w:val="24"/>
        </w:rPr>
        <w:t xml:space="preserve">from </w:t>
      </w:r>
      <w:r w:rsidR="00ED7CF7">
        <w:rPr>
          <w:rFonts w:ascii="Times New Roman" w:hAnsi="Times New Roman" w:cs="Times New Roman"/>
          <w:sz w:val="24"/>
          <w:szCs w:val="24"/>
        </w:rPr>
        <w:t>online brokers</w:t>
      </w:r>
      <w:r w:rsidR="00E35988">
        <w:rPr>
          <w:rFonts w:ascii="Times New Roman" w:hAnsi="Times New Roman" w:cs="Times New Roman"/>
          <w:sz w:val="24"/>
          <w:szCs w:val="24"/>
        </w:rPr>
        <w:t xml:space="preserve">. If </w:t>
      </w:r>
      <w:r w:rsidR="005D7A96">
        <w:rPr>
          <w:rFonts w:ascii="Times New Roman" w:hAnsi="Times New Roman" w:cs="Times New Roman"/>
          <w:sz w:val="24"/>
          <w:szCs w:val="24"/>
        </w:rPr>
        <w:t xml:space="preserve">online </w:t>
      </w:r>
      <w:r w:rsidR="00757B8A">
        <w:rPr>
          <w:rFonts w:ascii="Times New Roman" w:hAnsi="Times New Roman" w:cs="Times New Roman"/>
          <w:sz w:val="24"/>
          <w:szCs w:val="24"/>
        </w:rPr>
        <w:t>b</w:t>
      </w:r>
      <w:r w:rsidR="005D7A96">
        <w:rPr>
          <w:rFonts w:ascii="Times New Roman" w:hAnsi="Times New Roman" w:cs="Times New Roman"/>
          <w:sz w:val="24"/>
          <w:szCs w:val="24"/>
        </w:rPr>
        <w:t>rokers</w:t>
      </w:r>
      <w:r w:rsidR="00757B8A">
        <w:rPr>
          <w:rFonts w:ascii="Times New Roman" w:hAnsi="Times New Roman" w:cs="Times New Roman"/>
          <w:sz w:val="24"/>
          <w:szCs w:val="24"/>
        </w:rPr>
        <w:t xml:space="preserve"> </w:t>
      </w:r>
      <w:r w:rsidR="00890272">
        <w:rPr>
          <w:rFonts w:ascii="Times New Roman" w:hAnsi="Times New Roman" w:cs="Times New Roman"/>
          <w:sz w:val="24"/>
          <w:szCs w:val="24"/>
        </w:rPr>
        <w:t>operate</w:t>
      </w:r>
      <w:r w:rsidR="00757B8A">
        <w:rPr>
          <w:rFonts w:ascii="Times New Roman" w:hAnsi="Times New Roman" w:cs="Times New Roman"/>
          <w:sz w:val="24"/>
          <w:szCs w:val="24"/>
        </w:rPr>
        <w:t xml:space="preserve"> in an efficient market</w:t>
      </w:r>
      <w:r w:rsidR="005D7A96">
        <w:rPr>
          <w:rFonts w:ascii="Times New Roman" w:hAnsi="Times New Roman" w:cs="Times New Roman"/>
          <w:sz w:val="24"/>
          <w:szCs w:val="24"/>
        </w:rPr>
        <w:t>, cost</w:t>
      </w:r>
      <w:r w:rsidR="00757B8A">
        <w:rPr>
          <w:rFonts w:ascii="Times New Roman" w:hAnsi="Times New Roman" w:cs="Times New Roman"/>
          <w:sz w:val="24"/>
          <w:szCs w:val="24"/>
        </w:rPr>
        <w:t>s</w:t>
      </w:r>
      <w:r w:rsidR="005D7A96">
        <w:rPr>
          <w:rFonts w:ascii="Times New Roman" w:hAnsi="Times New Roman" w:cs="Times New Roman"/>
          <w:sz w:val="24"/>
          <w:szCs w:val="24"/>
        </w:rPr>
        <w:t xml:space="preserve"> should </w:t>
      </w:r>
      <w:r w:rsidR="00757B8A">
        <w:rPr>
          <w:rFonts w:ascii="Times New Roman" w:hAnsi="Times New Roman" w:cs="Times New Roman"/>
          <w:sz w:val="24"/>
          <w:szCs w:val="24"/>
        </w:rPr>
        <w:t>vary d</w:t>
      </w:r>
      <w:r w:rsidR="005D7A96">
        <w:rPr>
          <w:rFonts w:ascii="Times New Roman" w:hAnsi="Times New Roman" w:cs="Times New Roman"/>
          <w:sz w:val="24"/>
          <w:szCs w:val="24"/>
        </w:rPr>
        <w:t xml:space="preserve">irectly </w:t>
      </w:r>
      <w:r w:rsidR="00757B8A">
        <w:rPr>
          <w:rFonts w:ascii="Times New Roman" w:hAnsi="Times New Roman" w:cs="Times New Roman"/>
          <w:sz w:val="24"/>
          <w:szCs w:val="24"/>
        </w:rPr>
        <w:t>with the size and quality of features</w:t>
      </w:r>
      <w:r w:rsidR="00890272">
        <w:rPr>
          <w:rFonts w:ascii="Times New Roman" w:hAnsi="Times New Roman" w:cs="Times New Roman"/>
          <w:sz w:val="24"/>
          <w:szCs w:val="24"/>
        </w:rPr>
        <w:t xml:space="preserve"> offered</w:t>
      </w:r>
      <w:r w:rsidR="005D7A96">
        <w:rPr>
          <w:rFonts w:ascii="Times New Roman" w:hAnsi="Times New Roman" w:cs="Times New Roman"/>
          <w:sz w:val="24"/>
          <w:szCs w:val="24"/>
        </w:rPr>
        <w:t>. And i</w:t>
      </w:r>
      <w:r w:rsidR="00081D8B">
        <w:rPr>
          <w:rFonts w:ascii="Times New Roman" w:hAnsi="Times New Roman" w:cs="Times New Roman"/>
          <w:sz w:val="24"/>
          <w:szCs w:val="24"/>
        </w:rPr>
        <w:t xml:space="preserve">f </w:t>
      </w:r>
      <w:r w:rsidR="00757B8A">
        <w:rPr>
          <w:rFonts w:ascii="Times New Roman" w:hAnsi="Times New Roman" w:cs="Times New Roman"/>
          <w:sz w:val="24"/>
          <w:szCs w:val="24"/>
        </w:rPr>
        <w:t>costs vary d</w:t>
      </w:r>
      <w:r w:rsidR="005D7A96">
        <w:rPr>
          <w:rFonts w:ascii="Times New Roman" w:hAnsi="Times New Roman" w:cs="Times New Roman"/>
          <w:sz w:val="24"/>
          <w:szCs w:val="24"/>
        </w:rPr>
        <w:t>irect</w:t>
      </w:r>
      <w:r w:rsidR="00757B8A">
        <w:rPr>
          <w:rFonts w:ascii="Times New Roman" w:hAnsi="Times New Roman" w:cs="Times New Roman"/>
          <w:sz w:val="24"/>
          <w:szCs w:val="24"/>
        </w:rPr>
        <w:t xml:space="preserve">ly with features, </w:t>
      </w:r>
      <w:r>
        <w:rPr>
          <w:rFonts w:ascii="Times New Roman" w:hAnsi="Times New Roman" w:cs="Times New Roman"/>
          <w:sz w:val="24"/>
          <w:szCs w:val="24"/>
        </w:rPr>
        <w:t xml:space="preserve">then the </w:t>
      </w:r>
      <w:r w:rsidR="00ED7CF7">
        <w:rPr>
          <w:rFonts w:ascii="Times New Roman" w:hAnsi="Times New Roman" w:cs="Times New Roman"/>
          <w:sz w:val="24"/>
          <w:szCs w:val="24"/>
        </w:rPr>
        <w:t>cost</w:t>
      </w:r>
      <w:r w:rsidR="00890272">
        <w:rPr>
          <w:rFonts w:ascii="Times New Roman" w:hAnsi="Times New Roman" w:cs="Times New Roman"/>
          <w:sz w:val="24"/>
          <w:szCs w:val="24"/>
        </w:rPr>
        <w:t xml:space="preserve">s are a </w:t>
      </w:r>
      <w:r w:rsidR="00757B8A">
        <w:rPr>
          <w:rFonts w:ascii="Times New Roman" w:hAnsi="Times New Roman" w:cs="Times New Roman"/>
          <w:sz w:val="24"/>
          <w:szCs w:val="24"/>
        </w:rPr>
        <w:t xml:space="preserve">signal </w:t>
      </w:r>
      <w:r w:rsidR="00890272">
        <w:rPr>
          <w:rFonts w:ascii="Times New Roman" w:hAnsi="Times New Roman" w:cs="Times New Roman"/>
          <w:sz w:val="24"/>
          <w:szCs w:val="24"/>
        </w:rPr>
        <w:t>for f</w:t>
      </w:r>
      <w:r w:rsidR="00ED7CF7">
        <w:rPr>
          <w:rFonts w:ascii="Times New Roman" w:hAnsi="Times New Roman" w:cs="Times New Roman"/>
          <w:sz w:val="24"/>
          <w:szCs w:val="24"/>
        </w:rPr>
        <w:t>eature</w:t>
      </w:r>
      <w:r w:rsidR="00890272">
        <w:rPr>
          <w:rFonts w:ascii="Times New Roman" w:hAnsi="Times New Roman" w:cs="Times New Roman"/>
          <w:sz w:val="24"/>
          <w:szCs w:val="24"/>
        </w:rPr>
        <w:t>s in an e</w:t>
      </w:r>
      <w:r w:rsidR="00ED7CF7">
        <w:rPr>
          <w:rFonts w:ascii="Times New Roman" w:hAnsi="Times New Roman" w:cs="Times New Roman"/>
          <w:sz w:val="24"/>
          <w:szCs w:val="24"/>
        </w:rPr>
        <w:t>fficient market for online brokers</w:t>
      </w:r>
      <w:r w:rsidR="00E35988">
        <w:rPr>
          <w:rFonts w:ascii="Times New Roman" w:hAnsi="Times New Roman" w:cs="Times New Roman"/>
          <w:sz w:val="24"/>
          <w:szCs w:val="24"/>
        </w:rPr>
        <w:t xml:space="preserve">. </w:t>
      </w:r>
      <w:r w:rsidR="00B4095F" w:rsidRPr="00A90D1E">
        <w:rPr>
          <w:rFonts w:ascii="Times New Roman" w:hAnsi="Times New Roman" w:cs="Times New Roman"/>
          <w:sz w:val="24"/>
          <w:szCs w:val="24"/>
        </w:rPr>
        <w:t xml:space="preserve">This </w:t>
      </w:r>
      <w:r w:rsidR="00E448D7">
        <w:rPr>
          <w:rFonts w:ascii="Times New Roman" w:hAnsi="Times New Roman" w:cs="Times New Roman"/>
          <w:sz w:val="24"/>
          <w:szCs w:val="24"/>
        </w:rPr>
        <w:t xml:space="preserve">paper </w:t>
      </w:r>
      <w:r w:rsidR="00890272">
        <w:rPr>
          <w:rFonts w:ascii="Times New Roman" w:hAnsi="Times New Roman" w:cs="Times New Roman"/>
          <w:sz w:val="24"/>
          <w:szCs w:val="24"/>
        </w:rPr>
        <w:t xml:space="preserve">compares </w:t>
      </w:r>
      <w:r w:rsidR="00081D8B">
        <w:rPr>
          <w:rFonts w:ascii="Times New Roman" w:hAnsi="Times New Roman" w:cs="Times New Roman"/>
          <w:sz w:val="24"/>
          <w:szCs w:val="24"/>
        </w:rPr>
        <w:t xml:space="preserve">costs and </w:t>
      </w:r>
      <w:r w:rsidR="001C3609">
        <w:rPr>
          <w:rFonts w:ascii="Times New Roman" w:hAnsi="Times New Roman" w:cs="Times New Roman"/>
          <w:sz w:val="24"/>
          <w:szCs w:val="24"/>
        </w:rPr>
        <w:t>features</w:t>
      </w:r>
      <w:r w:rsidR="005D7A96">
        <w:rPr>
          <w:rFonts w:ascii="Times New Roman" w:hAnsi="Times New Roman" w:cs="Times New Roman"/>
          <w:sz w:val="24"/>
          <w:szCs w:val="24"/>
        </w:rPr>
        <w:t xml:space="preserve"> of online </w:t>
      </w:r>
      <w:r w:rsidR="00E35988">
        <w:rPr>
          <w:rFonts w:ascii="Times New Roman" w:hAnsi="Times New Roman" w:cs="Times New Roman"/>
          <w:sz w:val="24"/>
          <w:szCs w:val="24"/>
        </w:rPr>
        <w:t xml:space="preserve">brokers </w:t>
      </w:r>
      <w:r w:rsidR="00ED7CF7">
        <w:rPr>
          <w:rFonts w:ascii="Times New Roman" w:hAnsi="Times New Roman" w:cs="Times New Roman"/>
          <w:sz w:val="24"/>
          <w:szCs w:val="24"/>
        </w:rPr>
        <w:t xml:space="preserve">and </w:t>
      </w:r>
      <w:r w:rsidR="00E35988">
        <w:rPr>
          <w:rFonts w:ascii="Times New Roman" w:hAnsi="Times New Roman" w:cs="Times New Roman"/>
          <w:sz w:val="24"/>
          <w:szCs w:val="24"/>
        </w:rPr>
        <w:t xml:space="preserve">finds </w:t>
      </w:r>
      <w:r w:rsidR="005D7A96">
        <w:rPr>
          <w:rFonts w:ascii="Times New Roman" w:hAnsi="Times New Roman" w:cs="Times New Roman"/>
          <w:sz w:val="24"/>
          <w:szCs w:val="24"/>
        </w:rPr>
        <w:t xml:space="preserve">no relationship between </w:t>
      </w:r>
      <w:r w:rsidR="00890272">
        <w:rPr>
          <w:rFonts w:ascii="Times New Roman" w:hAnsi="Times New Roman" w:cs="Times New Roman"/>
          <w:sz w:val="24"/>
          <w:szCs w:val="24"/>
        </w:rPr>
        <w:t xml:space="preserve">them, which suggests that online traders need to find other ways to simplify their </w:t>
      </w:r>
      <w:r w:rsidR="004D68E5">
        <w:rPr>
          <w:rFonts w:ascii="Times New Roman" w:hAnsi="Times New Roman" w:cs="Times New Roman"/>
          <w:sz w:val="24"/>
          <w:szCs w:val="24"/>
        </w:rPr>
        <w:t>choice</w:t>
      </w:r>
      <w:r w:rsidR="00890272">
        <w:rPr>
          <w:rFonts w:ascii="Times New Roman" w:hAnsi="Times New Roman" w:cs="Times New Roman"/>
          <w:sz w:val="24"/>
          <w:szCs w:val="24"/>
        </w:rPr>
        <w:t xml:space="preserve"> of an online broker.  </w:t>
      </w:r>
      <w:r w:rsidR="00310F54">
        <w:rPr>
          <w:rFonts w:ascii="Times New Roman" w:hAnsi="Times New Roman" w:cs="Times New Roman"/>
          <w:sz w:val="24"/>
          <w:szCs w:val="24"/>
        </w:rPr>
        <w:t xml:space="preserve"> </w:t>
      </w:r>
      <w:r w:rsidR="006E2A10">
        <w:rPr>
          <w:rFonts w:ascii="Times New Roman" w:hAnsi="Times New Roman" w:cs="Times New Roman"/>
          <w:sz w:val="24"/>
          <w:szCs w:val="24"/>
        </w:rPr>
        <w:t xml:space="preserve"> </w:t>
      </w:r>
      <w:r w:rsidR="00CC081C">
        <w:rPr>
          <w:rFonts w:ascii="Times New Roman" w:hAnsi="Times New Roman" w:cs="Times New Roman"/>
          <w:sz w:val="24"/>
          <w:szCs w:val="24"/>
        </w:rPr>
        <w:t xml:space="preserve"> </w:t>
      </w:r>
      <w:r w:rsidR="00637B77">
        <w:rPr>
          <w:rFonts w:ascii="Times New Roman" w:hAnsi="Times New Roman" w:cs="Times New Roman"/>
          <w:sz w:val="24"/>
          <w:szCs w:val="24"/>
        </w:rPr>
        <w:t xml:space="preserve"> </w:t>
      </w:r>
      <w:r w:rsidR="00B4095F" w:rsidRPr="00A90D1E">
        <w:rPr>
          <w:rFonts w:ascii="Times New Roman" w:hAnsi="Times New Roman" w:cs="Times New Roman"/>
          <w:sz w:val="24"/>
          <w:szCs w:val="24"/>
        </w:rPr>
        <w:t xml:space="preserve">   </w:t>
      </w:r>
    </w:p>
    <w:p w:rsidR="00442D2B" w:rsidRDefault="00442D2B" w:rsidP="00932084">
      <w:pPr>
        <w:spacing w:after="0" w:line="240" w:lineRule="auto"/>
      </w:pPr>
    </w:p>
    <w:p w:rsidR="00442D2B" w:rsidRPr="003A2EB5" w:rsidRDefault="00932084" w:rsidP="00B46CB2">
      <w:pPr>
        <w:spacing w:after="0" w:line="240" w:lineRule="auto"/>
        <w:rPr>
          <w:rFonts w:ascii="Times New Roman" w:hAnsi="Times New Roman" w:cs="Times New Roman"/>
          <w:b/>
          <w:sz w:val="24"/>
          <w:szCs w:val="24"/>
        </w:rPr>
      </w:pPr>
      <w:r w:rsidRPr="003A2EB5">
        <w:rPr>
          <w:rFonts w:ascii="Times New Roman" w:hAnsi="Times New Roman" w:cs="Times New Roman"/>
          <w:b/>
          <w:sz w:val="24"/>
          <w:szCs w:val="24"/>
        </w:rPr>
        <w:t>Introduction</w:t>
      </w:r>
    </w:p>
    <w:p w:rsidR="00932084" w:rsidRDefault="00932084" w:rsidP="00932084">
      <w:pPr>
        <w:spacing w:after="0" w:line="240" w:lineRule="auto"/>
        <w:ind w:firstLine="720"/>
        <w:jc w:val="both"/>
        <w:rPr>
          <w:rFonts w:ascii="Times New Roman" w:hAnsi="Times New Roman" w:cs="Times New Roman"/>
          <w:sz w:val="24"/>
          <w:szCs w:val="24"/>
        </w:rPr>
      </w:pPr>
    </w:p>
    <w:p w:rsidR="00C67F50" w:rsidRDefault="00D40C8B" w:rsidP="00D40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Over half of American adults own stocks, according to a Gallop poll described by McCarthy (2016). In addition, a</w:t>
      </w:r>
      <w:r w:rsidR="00EF6C5D">
        <w:rPr>
          <w:rFonts w:ascii="Times New Roman" w:hAnsi="Times New Roman" w:cs="Times New Roman"/>
          <w:sz w:val="24"/>
          <w:szCs w:val="24"/>
        </w:rPr>
        <w:t>ccord</w:t>
      </w:r>
      <w:r>
        <w:rPr>
          <w:rFonts w:ascii="Times New Roman" w:hAnsi="Times New Roman" w:cs="Times New Roman"/>
          <w:sz w:val="24"/>
          <w:szCs w:val="24"/>
        </w:rPr>
        <w:t>i</w:t>
      </w:r>
      <w:r w:rsidR="00EF6C5D">
        <w:rPr>
          <w:rFonts w:ascii="Times New Roman" w:hAnsi="Times New Roman" w:cs="Times New Roman"/>
          <w:sz w:val="24"/>
          <w:szCs w:val="24"/>
        </w:rPr>
        <w:t>ng to the U.S</w:t>
      </w:r>
      <w:r w:rsidR="007B1F62">
        <w:rPr>
          <w:rFonts w:ascii="Times New Roman" w:hAnsi="Times New Roman" w:cs="Times New Roman"/>
          <w:sz w:val="24"/>
          <w:szCs w:val="24"/>
        </w:rPr>
        <w:t>.</w:t>
      </w:r>
      <w:r w:rsidR="00EF6C5D">
        <w:rPr>
          <w:rFonts w:ascii="Times New Roman" w:hAnsi="Times New Roman" w:cs="Times New Roman"/>
          <w:sz w:val="24"/>
          <w:szCs w:val="24"/>
        </w:rPr>
        <w:t xml:space="preserve"> Census Bureau (2015), seven percent of all securities and commodities contract revenue </w:t>
      </w:r>
      <w:r>
        <w:rPr>
          <w:rFonts w:ascii="Times New Roman" w:hAnsi="Times New Roman" w:cs="Times New Roman"/>
          <w:sz w:val="24"/>
          <w:szCs w:val="24"/>
        </w:rPr>
        <w:t>was from e-commerce</w:t>
      </w:r>
      <w:r w:rsidR="002503B6">
        <w:rPr>
          <w:rFonts w:ascii="Times New Roman" w:hAnsi="Times New Roman" w:cs="Times New Roman"/>
          <w:sz w:val="24"/>
          <w:szCs w:val="24"/>
        </w:rPr>
        <w:t xml:space="preserve"> [online trading]</w:t>
      </w:r>
      <w:r>
        <w:rPr>
          <w:rFonts w:ascii="Times New Roman" w:hAnsi="Times New Roman" w:cs="Times New Roman"/>
          <w:sz w:val="24"/>
          <w:szCs w:val="24"/>
        </w:rPr>
        <w:t xml:space="preserve">. </w:t>
      </w:r>
      <w:proofErr w:type="spellStart"/>
      <w:r w:rsidR="00A30945">
        <w:rPr>
          <w:rFonts w:ascii="Times New Roman" w:hAnsi="Times New Roman" w:cs="Times New Roman"/>
          <w:sz w:val="24"/>
          <w:szCs w:val="24"/>
        </w:rPr>
        <w:t>Ody</w:t>
      </w:r>
      <w:proofErr w:type="spellEnd"/>
      <w:r w:rsidR="00A30945">
        <w:rPr>
          <w:rFonts w:ascii="Times New Roman" w:hAnsi="Times New Roman" w:cs="Times New Roman"/>
          <w:sz w:val="24"/>
          <w:szCs w:val="24"/>
        </w:rPr>
        <w:t xml:space="preserve"> (2011)</w:t>
      </w:r>
      <w:r w:rsidR="00FC5EE0">
        <w:rPr>
          <w:rFonts w:ascii="Times New Roman" w:hAnsi="Times New Roman" w:cs="Times New Roman"/>
          <w:sz w:val="24"/>
          <w:szCs w:val="24"/>
        </w:rPr>
        <w:t xml:space="preserve"> found that </w:t>
      </w:r>
      <w:r w:rsidR="00A30945">
        <w:rPr>
          <w:rFonts w:ascii="Times New Roman" w:hAnsi="Times New Roman" w:cs="Times New Roman"/>
          <w:sz w:val="24"/>
          <w:szCs w:val="24"/>
        </w:rPr>
        <w:t xml:space="preserve">online traders </w:t>
      </w:r>
      <w:r w:rsidR="000D094D">
        <w:rPr>
          <w:rFonts w:ascii="Times New Roman" w:hAnsi="Times New Roman" w:cs="Times New Roman"/>
          <w:sz w:val="24"/>
          <w:szCs w:val="24"/>
        </w:rPr>
        <w:t xml:space="preserve">want </w:t>
      </w:r>
      <w:r w:rsidR="00A30945">
        <w:rPr>
          <w:rFonts w:ascii="Times New Roman" w:hAnsi="Times New Roman" w:cs="Times New Roman"/>
          <w:sz w:val="24"/>
          <w:szCs w:val="24"/>
        </w:rPr>
        <w:t xml:space="preserve">low costs. </w:t>
      </w:r>
      <w:r w:rsidR="00CA4896">
        <w:rPr>
          <w:rFonts w:ascii="Times New Roman" w:hAnsi="Times New Roman" w:cs="Times New Roman"/>
          <w:sz w:val="24"/>
          <w:szCs w:val="24"/>
        </w:rPr>
        <w:t xml:space="preserve">In addition, </w:t>
      </w:r>
      <w:proofErr w:type="spellStart"/>
      <w:r w:rsidR="00CA4896">
        <w:rPr>
          <w:rFonts w:ascii="Times New Roman" w:hAnsi="Times New Roman" w:cs="Times New Roman"/>
          <w:sz w:val="24"/>
          <w:szCs w:val="24"/>
        </w:rPr>
        <w:t>Balasubramanian</w:t>
      </w:r>
      <w:proofErr w:type="spellEnd"/>
      <w:r w:rsidR="00CA4896">
        <w:rPr>
          <w:rFonts w:ascii="Times New Roman" w:hAnsi="Times New Roman" w:cs="Times New Roman"/>
          <w:sz w:val="24"/>
          <w:szCs w:val="24"/>
        </w:rPr>
        <w:t xml:space="preserve">, </w:t>
      </w:r>
      <w:proofErr w:type="spellStart"/>
      <w:r w:rsidR="00CA4896">
        <w:rPr>
          <w:rFonts w:ascii="Times New Roman" w:hAnsi="Times New Roman" w:cs="Times New Roman"/>
          <w:sz w:val="24"/>
          <w:szCs w:val="24"/>
        </w:rPr>
        <w:t>Konana</w:t>
      </w:r>
      <w:proofErr w:type="spellEnd"/>
      <w:r w:rsidR="00CA4896">
        <w:rPr>
          <w:rFonts w:ascii="Times New Roman" w:hAnsi="Times New Roman" w:cs="Times New Roman"/>
          <w:sz w:val="24"/>
          <w:szCs w:val="24"/>
        </w:rPr>
        <w:t xml:space="preserve">, and </w:t>
      </w:r>
      <w:proofErr w:type="spellStart"/>
      <w:r w:rsidR="00CA4896">
        <w:rPr>
          <w:rFonts w:ascii="Times New Roman" w:hAnsi="Times New Roman" w:cs="Times New Roman"/>
          <w:sz w:val="24"/>
          <w:szCs w:val="24"/>
        </w:rPr>
        <w:t>Menon</w:t>
      </w:r>
      <w:proofErr w:type="spellEnd"/>
      <w:r w:rsidR="00CA4896">
        <w:rPr>
          <w:rFonts w:ascii="Times New Roman" w:hAnsi="Times New Roman" w:cs="Times New Roman"/>
          <w:sz w:val="24"/>
          <w:szCs w:val="24"/>
        </w:rPr>
        <w:t xml:space="preserve"> (2003) f</w:t>
      </w:r>
      <w:r w:rsidR="00FC5EE0">
        <w:rPr>
          <w:rFonts w:ascii="Times New Roman" w:hAnsi="Times New Roman" w:cs="Times New Roman"/>
          <w:sz w:val="24"/>
          <w:szCs w:val="24"/>
        </w:rPr>
        <w:t xml:space="preserve">ound </w:t>
      </w:r>
      <w:r w:rsidR="00CA4896">
        <w:rPr>
          <w:rFonts w:ascii="Times New Roman" w:hAnsi="Times New Roman" w:cs="Times New Roman"/>
          <w:sz w:val="24"/>
          <w:szCs w:val="24"/>
        </w:rPr>
        <w:t xml:space="preserve">that the perception of trading costs is an important factor influencing online </w:t>
      </w:r>
      <w:r w:rsidR="00310F54">
        <w:rPr>
          <w:rFonts w:ascii="Times New Roman" w:hAnsi="Times New Roman" w:cs="Times New Roman"/>
          <w:sz w:val="24"/>
          <w:szCs w:val="24"/>
        </w:rPr>
        <w:t xml:space="preserve">trader </w:t>
      </w:r>
      <w:r w:rsidR="00CA4896">
        <w:rPr>
          <w:rFonts w:ascii="Times New Roman" w:hAnsi="Times New Roman" w:cs="Times New Roman"/>
          <w:sz w:val="24"/>
          <w:szCs w:val="24"/>
        </w:rPr>
        <w:t xml:space="preserve">satisfaction. </w:t>
      </w:r>
      <w:r w:rsidR="00310F54">
        <w:rPr>
          <w:rFonts w:ascii="Times New Roman" w:hAnsi="Times New Roman" w:cs="Times New Roman"/>
          <w:sz w:val="24"/>
          <w:szCs w:val="24"/>
        </w:rPr>
        <w:t xml:space="preserve">Online traders have many </w:t>
      </w:r>
      <w:r w:rsidR="00913677">
        <w:rPr>
          <w:rFonts w:ascii="Times New Roman" w:hAnsi="Times New Roman" w:cs="Times New Roman"/>
          <w:sz w:val="24"/>
          <w:szCs w:val="24"/>
        </w:rPr>
        <w:t xml:space="preserve">different online brokers to choose from, </w:t>
      </w:r>
      <w:r w:rsidR="00310F54">
        <w:rPr>
          <w:rFonts w:ascii="Times New Roman" w:hAnsi="Times New Roman" w:cs="Times New Roman"/>
          <w:sz w:val="24"/>
          <w:szCs w:val="24"/>
        </w:rPr>
        <w:t xml:space="preserve">and online </w:t>
      </w:r>
      <w:r>
        <w:rPr>
          <w:rFonts w:ascii="Times New Roman" w:hAnsi="Times New Roman" w:cs="Times New Roman"/>
          <w:sz w:val="24"/>
          <w:szCs w:val="24"/>
        </w:rPr>
        <w:t>b</w:t>
      </w:r>
      <w:r w:rsidR="00310F54">
        <w:rPr>
          <w:rFonts w:ascii="Times New Roman" w:hAnsi="Times New Roman" w:cs="Times New Roman"/>
          <w:sz w:val="24"/>
          <w:szCs w:val="24"/>
        </w:rPr>
        <w:t>rokers often use their stock trading fee as the primary advertising tool. O</w:t>
      </w:r>
      <w:r w:rsidR="00913677">
        <w:rPr>
          <w:rFonts w:ascii="Times New Roman" w:hAnsi="Times New Roman" w:cs="Times New Roman"/>
          <w:sz w:val="24"/>
          <w:szCs w:val="24"/>
        </w:rPr>
        <w:t xml:space="preserve">nline traders </w:t>
      </w:r>
      <w:r w:rsidR="00693E57">
        <w:rPr>
          <w:rFonts w:ascii="Times New Roman" w:hAnsi="Times New Roman" w:cs="Times New Roman"/>
          <w:sz w:val="24"/>
          <w:szCs w:val="24"/>
        </w:rPr>
        <w:t xml:space="preserve">could easily choose </w:t>
      </w:r>
      <w:r w:rsidR="00913677">
        <w:rPr>
          <w:rFonts w:ascii="Times New Roman" w:hAnsi="Times New Roman" w:cs="Times New Roman"/>
          <w:sz w:val="24"/>
          <w:szCs w:val="24"/>
        </w:rPr>
        <w:t>an online broker primarily</w:t>
      </w:r>
      <w:r w:rsidR="00693E57">
        <w:rPr>
          <w:rFonts w:ascii="Times New Roman" w:hAnsi="Times New Roman" w:cs="Times New Roman"/>
          <w:sz w:val="24"/>
          <w:szCs w:val="24"/>
        </w:rPr>
        <w:t xml:space="preserve"> due to the </w:t>
      </w:r>
      <w:r w:rsidR="00913677">
        <w:rPr>
          <w:rFonts w:ascii="Times New Roman" w:hAnsi="Times New Roman" w:cs="Times New Roman"/>
          <w:sz w:val="24"/>
          <w:szCs w:val="24"/>
        </w:rPr>
        <w:t>fee to trade stocks</w:t>
      </w:r>
      <w:r w:rsidR="00693E57">
        <w:rPr>
          <w:rFonts w:ascii="Times New Roman" w:hAnsi="Times New Roman" w:cs="Times New Roman"/>
          <w:sz w:val="24"/>
          <w:szCs w:val="24"/>
        </w:rPr>
        <w:t xml:space="preserve">, since according to </w:t>
      </w:r>
      <w:r w:rsidR="007762D4">
        <w:rPr>
          <w:rFonts w:ascii="Times New Roman" w:hAnsi="Times New Roman" w:cs="Times New Roman"/>
          <w:sz w:val="24"/>
          <w:szCs w:val="24"/>
        </w:rPr>
        <w:t xml:space="preserve">Ahmed, </w:t>
      </w:r>
      <w:proofErr w:type="spellStart"/>
      <w:r w:rsidR="007762D4">
        <w:rPr>
          <w:rFonts w:ascii="Times New Roman" w:hAnsi="Times New Roman" w:cs="Times New Roman"/>
          <w:sz w:val="24"/>
          <w:szCs w:val="24"/>
        </w:rPr>
        <w:t>Schneible</w:t>
      </w:r>
      <w:proofErr w:type="spellEnd"/>
      <w:r w:rsidR="007762D4">
        <w:rPr>
          <w:rFonts w:ascii="Times New Roman" w:hAnsi="Times New Roman" w:cs="Times New Roman"/>
          <w:sz w:val="24"/>
          <w:szCs w:val="24"/>
        </w:rPr>
        <w:t>, and Stephens (2003)</w:t>
      </w:r>
      <w:r w:rsidR="00693E57">
        <w:rPr>
          <w:rFonts w:ascii="Times New Roman" w:hAnsi="Times New Roman" w:cs="Times New Roman"/>
          <w:sz w:val="24"/>
          <w:szCs w:val="24"/>
        </w:rPr>
        <w:t xml:space="preserve">, </w:t>
      </w:r>
      <w:r w:rsidR="007762D4">
        <w:rPr>
          <w:rFonts w:ascii="Times New Roman" w:hAnsi="Times New Roman" w:cs="Times New Roman"/>
          <w:sz w:val="24"/>
          <w:szCs w:val="24"/>
        </w:rPr>
        <w:t>many online traders are naïve stock traders.</w:t>
      </w:r>
      <w:r w:rsidR="00412273">
        <w:rPr>
          <w:rFonts w:ascii="Times New Roman" w:hAnsi="Times New Roman" w:cs="Times New Roman"/>
          <w:sz w:val="24"/>
          <w:szCs w:val="24"/>
        </w:rPr>
        <w:t xml:space="preserve"> This could result in a costly mistake</w:t>
      </w:r>
      <w:r w:rsidR="00913677">
        <w:rPr>
          <w:rFonts w:ascii="Times New Roman" w:hAnsi="Times New Roman" w:cs="Times New Roman"/>
          <w:sz w:val="24"/>
          <w:szCs w:val="24"/>
        </w:rPr>
        <w:t>,</w:t>
      </w:r>
      <w:r w:rsidR="00412273">
        <w:rPr>
          <w:rFonts w:ascii="Times New Roman" w:hAnsi="Times New Roman" w:cs="Times New Roman"/>
          <w:sz w:val="24"/>
          <w:szCs w:val="24"/>
        </w:rPr>
        <w:t xml:space="preserve"> because with so much competition </w:t>
      </w:r>
      <w:r w:rsidR="00DB1BA0">
        <w:rPr>
          <w:rFonts w:ascii="Times New Roman" w:hAnsi="Times New Roman" w:cs="Times New Roman"/>
          <w:sz w:val="24"/>
          <w:szCs w:val="24"/>
        </w:rPr>
        <w:t xml:space="preserve">by online brokers for customer accounts, a lower trading fee might correspond </w:t>
      </w:r>
      <w:r w:rsidR="00693E57">
        <w:rPr>
          <w:rFonts w:ascii="Times New Roman" w:hAnsi="Times New Roman" w:cs="Times New Roman"/>
          <w:sz w:val="24"/>
          <w:szCs w:val="24"/>
        </w:rPr>
        <w:t xml:space="preserve">to </w:t>
      </w:r>
      <w:r w:rsidR="00DB1BA0">
        <w:rPr>
          <w:rFonts w:ascii="Times New Roman" w:hAnsi="Times New Roman" w:cs="Times New Roman"/>
          <w:sz w:val="24"/>
          <w:szCs w:val="24"/>
        </w:rPr>
        <w:t xml:space="preserve">higher fees for other </w:t>
      </w:r>
      <w:r w:rsidR="00FC5EE0">
        <w:rPr>
          <w:rFonts w:ascii="Times New Roman" w:hAnsi="Times New Roman" w:cs="Times New Roman"/>
          <w:sz w:val="24"/>
          <w:szCs w:val="24"/>
        </w:rPr>
        <w:t>featur</w:t>
      </w:r>
      <w:r w:rsidR="005045B0">
        <w:rPr>
          <w:rFonts w:ascii="Times New Roman" w:hAnsi="Times New Roman" w:cs="Times New Roman"/>
          <w:sz w:val="24"/>
          <w:szCs w:val="24"/>
        </w:rPr>
        <w:t>e</w:t>
      </w:r>
      <w:r w:rsidR="00FC5EE0">
        <w:rPr>
          <w:rFonts w:ascii="Times New Roman" w:hAnsi="Times New Roman" w:cs="Times New Roman"/>
          <w:sz w:val="24"/>
          <w:szCs w:val="24"/>
        </w:rPr>
        <w:t>s</w:t>
      </w:r>
      <w:r w:rsidR="00DB1BA0">
        <w:rPr>
          <w:rFonts w:ascii="Times New Roman" w:hAnsi="Times New Roman" w:cs="Times New Roman"/>
          <w:sz w:val="24"/>
          <w:szCs w:val="24"/>
        </w:rPr>
        <w:t xml:space="preserve"> or the lack of some </w:t>
      </w:r>
      <w:r w:rsidR="00FC5EE0">
        <w:rPr>
          <w:rFonts w:ascii="Times New Roman" w:hAnsi="Times New Roman" w:cs="Times New Roman"/>
          <w:sz w:val="24"/>
          <w:szCs w:val="24"/>
        </w:rPr>
        <w:t>features</w:t>
      </w:r>
      <w:r w:rsidR="00DB1BA0">
        <w:rPr>
          <w:rFonts w:ascii="Times New Roman" w:hAnsi="Times New Roman" w:cs="Times New Roman"/>
          <w:sz w:val="24"/>
          <w:szCs w:val="24"/>
        </w:rPr>
        <w:t>. T</w:t>
      </w:r>
      <w:r w:rsidR="00913677">
        <w:rPr>
          <w:rFonts w:ascii="Times New Roman" w:hAnsi="Times New Roman" w:cs="Times New Roman"/>
          <w:sz w:val="24"/>
          <w:szCs w:val="24"/>
        </w:rPr>
        <w:t>h</w:t>
      </w:r>
      <w:r w:rsidR="00DB1BA0">
        <w:rPr>
          <w:rFonts w:ascii="Times New Roman" w:hAnsi="Times New Roman" w:cs="Times New Roman"/>
          <w:sz w:val="24"/>
          <w:szCs w:val="24"/>
        </w:rPr>
        <w:t>us</w:t>
      </w:r>
      <w:r w:rsidR="00D95C6F">
        <w:rPr>
          <w:rFonts w:ascii="Times New Roman" w:hAnsi="Times New Roman" w:cs="Times New Roman"/>
          <w:sz w:val="24"/>
          <w:szCs w:val="24"/>
        </w:rPr>
        <w:t>,</w:t>
      </w:r>
      <w:r w:rsidR="00DB1BA0">
        <w:rPr>
          <w:rFonts w:ascii="Times New Roman" w:hAnsi="Times New Roman" w:cs="Times New Roman"/>
          <w:sz w:val="24"/>
          <w:szCs w:val="24"/>
        </w:rPr>
        <w:t xml:space="preserve"> </w:t>
      </w:r>
      <w:r w:rsidR="00913677">
        <w:rPr>
          <w:rFonts w:ascii="Times New Roman" w:hAnsi="Times New Roman" w:cs="Times New Roman"/>
          <w:sz w:val="24"/>
          <w:szCs w:val="24"/>
        </w:rPr>
        <w:t xml:space="preserve">tradeoffs </w:t>
      </w:r>
      <w:r w:rsidR="00DB1BA0">
        <w:rPr>
          <w:rFonts w:ascii="Times New Roman" w:hAnsi="Times New Roman" w:cs="Times New Roman"/>
          <w:sz w:val="24"/>
          <w:szCs w:val="24"/>
        </w:rPr>
        <w:t xml:space="preserve">might </w:t>
      </w:r>
      <w:r w:rsidR="00913677">
        <w:rPr>
          <w:rFonts w:ascii="Times New Roman" w:hAnsi="Times New Roman" w:cs="Times New Roman"/>
          <w:sz w:val="24"/>
          <w:szCs w:val="24"/>
        </w:rPr>
        <w:t>exist</w:t>
      </w:r>
      <w:r w:rsidR="00693E57">
        <w:rPr>
          <w:rFonts w:ascii="Times New Roman" w:hAnsi="Times New Roman" w:cs="Times New Roman"/>
          <w:sz w:val="24"/>
          <w:szCs w:val="24"/>
        </w:rPr>
        <w:t xml:space="preserve"> in the </w:t>
      </w:r>
      <w:r w:rsidR="00FC5EE0">
        <w:rPr>
          <w:rFonts w:ascii="Times New Roman" w:hAnsi="Times New Roman" w:cs="Times New Roman"/>
          <w:sz w:val="24"/>
          <w:szCs w:val="24"/>
        </w:rPr>
        <w:t>costs and</w:t>
      </w:r>
      <w:r w:rsidR="00693E57">
        <w:rPr>
          <w:rFonts w:ascii="Times New Roman" w:hAnsi="Times New Roman" w:cs="Times New Roman"/>
          <w:sz w:val="24"/>
          <w:szCs w:val="24"/>
        </w:rPr>
        <w:t xml:space="preserve"> </w:t>
      </w:r>
      <w:r w:rsidR="00FC5EE0">
        <w:rPr>
          <w:rFonts w:ascii="Times New Roman" w:hAnsi="Times New Roman" w:cs="Times New Roman"/>
          <w:sz w:val="24"/>
          <w:szCs w:val="24"/>
        </w:rPr>
        <w:t>features offered by o</w:t>
      </w:r>
      <w:r w:rsidR="00693E57">
        <w:rPr>
          <w:rFonts w:ascii="Times New Roman" w:hAnsi="Times New Roman" w:cs="Times New Roman"/>
          <w:sz w:val="24"/>
          <w:szCs w:val="24"/>
        </w:rPr>
        <w:t>nline brokers</w:t>
      </w:r>
      <w:r w:rsidR="00913677">
        <w:rPr>
          <w:rFonts w:ascii="Times New Roman" w:hAnsi="Times New Roman" w:cs="Times New Roman"/>
          <w:sz w:val="24"/>
          <w:szCs w:val="24"/>
        </w:rPr>
        <w:t xml:space="preserve">. This </w:t>
      </w:r>
      <w:r w:rsidR="00693E57">
        <w:rPr>
          <w:rFonts w:ascii="Times New Roman" w:hAnsi="Times New Roman" w:cs="Times New Roman"/>
          <w:sz w:val="24"/>
          <w:szCs w:val="24"/>
        </w:rPr>
        <w:t xml:space="preserve">paper describes </w:t>
      </w:r>
      <w:r w:rsidR="00595E39">
        <w:rPr>
          <w:rFonts w:ascii="Times New Roman" w:hAnsi="Times New Roman" w:cs="Times New Roman"/>
          <w:sz w:val="24"/>
          <w:szCs w:val="24"/>
        </w:rPr>
        <w:t xml:space="preserve">a study </w:t>
      </w:r>
      <w:r w:rsidR="00FC5EE0">
        <w:rPr>
          <w:rFonts w:ascii="Times New Roman" w:hAnsi="Times New Roman" w:cs="Times New Roman"/>
          <w:sz w:val="24"/>
          <w:szCs w:val="24"/>
        </w:rPr>
        <w:t xml:space="preserve">that </w:t>
      </w:r>
      <w:r w:rsidR="00693E57">
        <w:rPr>
          <w:rFonts w:ascii="Times New Roman" w:hAnsi="Times New Roman" w:cs="Times New Roman"/>
          <w:sz w:val="24"/>
          <w:szCs w:val="24"/>
        </w:rPr>
        <w:t>l</w:t>
      </w:r>
      <w:r w:rsidR="00DB1BA0">
        <w:rPr>
          <w:rFonts w:ascii="Times New Roman" w:hAnsi="Times New Roman" w:cs="Times New Roman"/>
          <w:sz w:val="24"/>
          <w:szCs w:val="24"/>
        </w:rPr>
        <w:t>ook</w:t>
      </w:r>
      <w:r w:rsidR="00FC5EE0">
        <w:rPr>
          <w:rFonts w:ascii="Times New Roman" w:hAnsi="Times New Roman" w:cs="Times New Roman"/>
          <w:sz w:val="24"/>
          <w:szCs w:val="24"/>
        </w:rPr>
        <w:t>ed</w:t>
      </w:r>
      <w:r w:rsidR="00DB1BA0">
        <w:rPr>
          <w:rFonts w:ascii="Times New Roman" w:hAnsi="Times New Roman" w:cs="Times New Roman"/>
          <w:sz w:val="24"/>
          <w:szCs w:val="24"/>
        </w:rPr>
        <w:t xml:space="preserve"> for </w:t>
      </w:r>
      <w:r w:rsidR="00913677">
        <w:rPr>
          <w:rFonts w:ascii="Times New Roman" w:hAnsi="Times New Roman" w:cs="Times New Roman"/>
          <w:sz w:val="24"/>
          <w:szCs w:val="24"/>
        </w:rPr>
        <w:t xml:space="preserve">tradeoffs </w:t>
      </w:r>
      <w:r w:rsidR="00DB1BA0">
        <w:rPr>
          <w:rFonts w:ascii="Times New Roman" w:hAnsi="Times New Roman" w:cs="Times New Roman"/>
          <w:sz w:val="24"/>
          <w:szCs w:val="24"/>
        </w:rPr>
        <w:t xml:space="preserve">in the </w:t>
      </w:r>
      <w:r w:rsidR="00FC5EE0">
        <w:rPr>
          <w:rFonts w:ascii="Times New Roman" w:hAnsi="Times New Roman" w:cs="Times New Roman"/>
          <w:sz w:val="24"/>
          <w:szCs w:val="24"/>
        </w:rPr>
        <w:t>costs</w:t>
      </w:r>
      <w:r w:rsidR="00DB1BA0">
        <w:rPr>
          <w:rFonts w:ascii="Times New Roman" w:hAnsi="Times New Roman" w:cs="Times New Roman"/>
          <w:sz w:val="24"/>
          <w:szCs w:val="24"/>
        </w:rPr>
        <w:t xml:space="preserve"> and </w:t>
      </w:r>
      <w:r>
        <w:rPr>
          <w:rFonts w:ascii="Times New Roman" w:hAnsi="Times New Roman" w:cs="Times New Roman"/>
          <w:sz w:val="24"/>
          <w:szCs w:val="24"/>
        </w:rPr>
        <w:t xml:space="preserve">features from </w:t>
      </w:r>
      <w:r w:rsidR="00913677">
        <w:rPr>
          <w:rFonts w:ascii="Times New Roman" w:hAnsi="Times New Roman" w:cs="Times New Roman"/>
          <w:sz w:val="24"/>
          <w:szCs w:val="24"/>
        </w:rPr>
        <w:t xml:space="preserve">online </w:t>
      </w:r>
      <w:r>
        <w:rPr>
          <w:rFonts w:ascii="Times New Roman" w:hAnsi="Times New Roman" w:cs="Times New Roman"/>
          <w:sz w:val="24"/>
          <w:szCs w:val="24"/>
        </w:rPr>
        <w:t>b</w:t>
      </w:r>
      <w:r w:rsidR="00913677">
        <w:rPr>
          <w:rFonts w:ascii="Times New Roman" w:hAnsi="Times New Roman" w:cs="Times New Roman"/>
          <w:sz w:val="24"/>
          <w:szCs w:val="24"/>
        </w:rPr>
        <w:t>rokers</w:t>
      </w:r>
      <w:r w:rsidR="009A0DFA">
        <w:rPr>
          <w:rFonts w:ascii="Times New Roman" w:hAnsi="Times New Roman" w:cs="Times New Roman"/>
          <w:sz w:val="24"/>
          <w:szCs w:val="24"/>
        </w:rPr>
        <w:t xml:space="preserve"> that could </w:t>
      </w:r>
      <w:r w:rsidR="003F0891">
        <w:rPr>
          <w:rFonts w:ascii="Times New Roman" w:hAnsi="Times New Roman" w:cs="Times New Roman"/>
          <w:sz w:val="24"/>
          <w:szCs w:val="24"/>
        </w:rPr>
        <w:t xml:space="preserve">help online traders </w:t>
      </w:r>
      <w:r w:rsidR="009A0DFA">
        <w:rPr>
          <w:rFonts w:ascii="Times New Roman" w:hAnsi="Times New Roman" w:cs="Times New Roman"/>
          <w:sz w:val="24"/>
          <w:szCs w:val="24"/>
        </w:rPr>
        <w:t>choos</w:t>
      </w:r>
      <w:r w:rsidR="003F0891">
        <w:rPr>
          <w:rFonts w:ascii="Times New Roman" w:hAnsi="Times New Roman" w:cs="Times New Roman"/>
          <w:sz w:val="24"/>
          <w:szCs w:val="24"/>
        </w:rPr>
        <w:t>e</w:t>
      </w:r>
      <w:r w:rsidR="009A0DFA">
        <w:rPr>
          <w:rFonts w:ascii="Times New Roman" w:hAnsi="Times New Roman" w:cs="Times New Roman"/>
          <w:sz w:val="24"/>
          <w:szCs w:val="24"/>
        </w:rPr>
        <w:t xml:space="preserve"> </w:t>
      </w:r>
      <w:r w:rsidR="00913677">
        <w:rPr>
          <w:rFonts w:ascii="Times New Roman" w:hAnsi="Times New Roman" w:cs="Times New Roman"/>
          <w:sz w:val="24"/>
          <w:szCs w:val="24"/>
        </w:rPr>
        <w:t xml:space="preserve">an online </w:t>
      </w:r>
      <w:r w:rsidR="00B55788">
        <w:rPr>
          <w:rFonts w:ascii="Times New Roman" w:hAnsi="Times New Roman" w:cs="Times New Roman"/>
          <w:sz w:val="24"/>
          <w:szCs w:val="24"/>
        </w:rPr>
        <w:t>broker and</w:t>
      </w:r>
      <w:r w:rsidR="003F0891">
        <w:rPr>
          <w:rFonts w:ascii="Times New Roman" w:hAnsi="Times New Roman" w:cs="Times New Roman"/>
          <w:sz w:val="24"/>
          <w:szCs w:val="24"/>
        </w:rPr>
        <w:t xml:space="preserve"> offers insight into the efficiency of the market for online trading</w:t>
      </w:r>
      <w:r w:rsidR="00974C09">
        <w:rPr>
          <w:rFonts w:ascii="Times New Roman" w:hAnsi="Times New Roman" w:cs="Times New Roman"/>
          <w:sz w:val="24"/>
          <w:szCs w:val="24"/>
        </w:rPr>
        <w:t>.</w:t>
      </w:r>
      <w:r w:rsidR="00913677">
        <w:rPr>
          <w:rFonts w:ascii="Times New Roman" w:hAnsi="Times New Roman" w:cs="Times New Roman"/>
          <w:sz w:val="24"/>
          <w:szCs w:val="24"/>
        </w:rPr>
        <w:t xml:space="preserve"> </w:t>
      </w:r>
    </w:p>
    <w:p w:rsidR="00595E39" w:rsidRDefault="009A0DFA"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w:t>
      </w:r>
      <w:r w:rsidR="003025DF">
        <w:rPr>
          <w:rFonts w:ascii="Times New Roman" w:hAnsi="Times New Roman" w:cs="Times New Roman"/>
          <w:sz w:val="24"/>
          <w:szCs w:val="24"/>
        </w:rPr>
        <w:t>iterature d</w:t>
      </w:r>
      <w:r>
        <w:rPr>
          <w:rFonts w:ascii="Times New Roman" w:hAnsi="Times New Roman" w:cs="Times New Roman"/>
          <w:sz w:val="24"/>
          <w:szCs w:val="24"/>
        </w:rPr>
        <w:t xml:space="preserve">escribes a </w:t>
      </w:r>
      <w:r w:rsidR="003025DF">
        <w:rPr>
          <w:rFonts w:ascii="Times New Roman" w:hAnsi="Times New Roman" w:cs="Times New Roman"/>
          <w:sz w:val="24"/>
          <w:szCs w:val="24"/>
        </w:rPr>
        <w:t xml:space="preserve">shift that </w:t>
      </w:r>
      <w:r>
        <w:rPr>
          <w:rFonts w:ascii="Times New Roman" w:hAnsi="Times New Roman" w:cs="Times New Roman"/>
          <w:sz w:val="24"/>
          <w:szCs w:val="24"/>
        </w:rPr>
        <w:t xml:space="preserve">took </w:t>
      </w:r>
      <w:r w:rsidR="003025DF">
        <w:rPr>
          <w:rFonts w:ascii="Times New Roman" w:hAnsi="Times New Roman" w:cs="Times New Roman"/>
          <w:sz w:val="24"/>
          <w:szCs w:val="24"/>
        </w:rPr>
        <w:t>place from</w:t>
      </w:r>
      <w:r>
        <w:rPr>
          <w:rFonts w:ascii="Times New Roman" w:hAnsi="Times New Roman" w:cs="Times New Roman"/>
          <w:sz w:val="24"/>
          <w:szCs w:val="24"/>
        </w:rPr>
        <w:t xml:space="preserve"> stock traders using </w:t>
      </w:r>
      <w:r w:rsidR="003025DF">
        <w:rPr>
          <w:rFonts w:ascii="Times New Roman" w:hAnsi="Times New Roman" w:cs="Times New Roman"/>
          <w:sz w:val="24"/>
          <w:szCs w:val="24"/>
        </w:rPr>
        <w:t>full-service</w:t>
      </w:r>
      <w:r>
        <w:rPr>
          <w:rFonts w:ascii="Times New Roman" w:hAnsi="Times New Roman" w:cs="Times New Roman"/>
          <w:sz w:val="24"/>
          <w:szCs w:val="24"/>
        </w:rPr>
        <w:t xml:space="preserve"> brokers </w:t>
      </w:r>
      <w:r w:rsidR="003025DF">
        <w:rPr>
          <w:rFonts w:ascii="Times New Roman" w:hAnsi="Times New Roman" w:cs="Times New Roman"/>
          <w:sz w:val="24"/>
          <w:szCs w:val="24"/>
        </w:rPr>
        <w:t xml:space="preserve">to </w:t>
      </w:r>
      <w:r>
        <w:rPr>
          <w:rFonts w:ascii="Times New Roman" w:hAnsi="Times New Roman" w:cs="Times New Roman"/>
          <w:sz w:val="24"/>
          <w:szCs w:val="24"/>
        </w:rPr>
        <w:t xml:space="preserve">many now using </w:t>
      </w:r>
      <w:r w:rsidR="003025DF">
        <w:rPr>
          <w:rFonts w:ascii="Times New Roman" w:hAnsi="Times New Roman" w:cs="Times New Roman"/>
          <w:sz w:val="24"/>
          <w:szCs w:val="24"/>
        </w:rPr>
        <w:t xml:space="preserve">online discount brokers. A substantial portion of trading is now done through </w:t>
      </w:r>
      <w:r w:rsidR="00595E39">
        <w:rPr>
          <w:rFonts w:ascii="Times New Roman" w:hAnsi="Times New Roman" w:cs="Times New Roman"/>
          <w:sz w:val="24"/>
          <w:szCs w:val="24"/>
        </w:rPr>
        <w:t>these onlin</w:t>
      </w:r>
      <w:r w:rsidR="003025DF">
        <w:rPr>
          <w:rFonts w:ascii="Times New Roman" w:hAnsi="Times New Roman" w:cs="Times New Roman"/>
          <w:sz w:val="24"/>
          <w:szCs w:val="24"/>
        </w:rPr>
        <w:t xml:space="preserve">e </w:t>
      </w:r>
      <w:r w:rsidR="00595E39">
        <w:rPr>
          <w:rFonts w:ascii="Times New Roman" w:hAnsi="Times New Roman" w:cs="Times New Roman"/>
          <w:sz w:val="24"/>
          <w:szCs w:val="24"/>
        </w:rPr>
        <w:t xml:space="preserve">discount </w:t>
      </w:r>
      <w:r w:rsidR="003025DF">
        <w:rPr>
          <w:rFonts w:ascii="Times New Roman" w:hAnsi="Times New Roman" w:cs="Times New Roman"/>
          <w:sz w:val="24"/>
          <w:szCs w:val="24"/>
        </w:rPr>
        <w:t xml:space="preserve">brokers. While online brokers charge small fees in comparison to </w:t>
      </w:r>
      <w:r w:rsidR="003025DF">
        <w:rPr>
          <w:rFonts w:ascii="Times New Roman" w:hAnsi="Times New Roman" w:cs="Times New Roman"/>
          <w:sz w:val="24"/>
          <w:szCs w:val="24"/>
        </w:rPr>
        <w:lastRenderedPageBreak/>
        <w:t xml:space="preserve">full-service brokers, online traders tend to trade more and </w:t>
      </w:r>
      <w:r w:rsidR="00595E39">
        <w:rPr>
          <w:rFonts w:ascii="Times New Roman" w:hAnsi="Times New Roman" w:cs="Times New Roman"/>
          <w:sz w:val="24"/>
          <w:szCs w:val="24"/>
        </w:rPr>
        <w:t xml:space="preserve">earn lower returns, so their costs of trading </w:t>
      </w:r>
      <w:r w:rsidR="00AB7BCB">
        <w:rPr>
          <w:rFonts w:ascii="Times New Roman" w:hAnsi="Times New Roman" w:cs="Times New Roman"/>
          <w:sz w:val="24"/>
          <w:szCs w:val="24"/>
        </w:rPr>
        <w:t>are important considerations</w:t>
      </w:r>
      <w:r w:rsidR="003025DF">
        <w:rPr>
          <w:rFonts w:ascii="Times New Roman" w:hAnsi="Times New Roman" w:cs="Times New Roman"/>
          <w:sz w:val="24"/>
          <w:szCs w:val="24"/>
        </w:rPr>
        <w:t>. However, low</w:t>
      </w:r>
      <w:r w:rsidR="00595E39">
        <w:rPr>
          <w:rFonts w:ascii="Times New Roman" w:hAnsi="Times New Roman" w:cs="Times New Roman"/>
          <w:sz w:val="24"/>
          <w:szCs w:val="24"/>
        </w:rPr>
        <w:t>er</w:t>
      </w:r>
      <w:r w:rsidR="003025DF">
        <w:rPr>
          <w:rFonts w:ascii="Times New Roman" w:hAnsi="Times New Roman" w:cs="Times New Roman"/>
          <w:sz w:val="24"/>
          <w:szCs w:val="24"/>
        </w:rPr>
        <w:t xml:space="preserve"> trading costs might be </w:t>
      </w:r>
      <w:r>
        <w:rPr>
          <w:rFonts w:ascii="Times New Roman" w:hAnsi="Times New Roman" w:cs="Times New Roman"/>
          <w:sz w:val="24"/>
          <w:szCs w:val="24"/>
        </w:rPr>
        <w:t xml:space="preserve">available </w:t>
      </w:r>
      <w:r w:rsidR="00595E39">
        <w:rPr>
          <w:rFonts w:ascii="Times New Roman" w:hAnsi="Times New Roman" w:cs="Times New Roman"/>
          <w:sz w:val="24"/>
          <w:szCs w:val="24"/>
        </w:rPr>
        <w:t xml:space="preserve">only </w:t>
      </w:r>
      <w:r>
        <w:rPr>
          <w:rFonts w:ascii="Times New Roman" w:hAnsi="Times New Roman" w:cs="Times New Roman"/>
          <w:sz w:val="24"/>
          <w:szCs w:val="24"/>
        </w:rPr>
        <w:t xml:space="preserve">at the price of </w:t>
      </w:r>
      <w:r w:rsidR="003025DF">
        <w:rPr>
          <w:rFonts w:ascii="Times New Roman" w:hAnsi="Times New Roman" w:cs="Times New Roman"/>
          <w:sz w:val="24"/>
          <w:szCs w:val="24"/>
        </w:rPr>
        <w:t xml:space="preserve">higher fees for other services </w:t>
      </w:r>
      <w:r w:rsidR="00595E39">
        <w:rPr>
          <w:rFonts w:ascii="Times New Roman" w:hAnsi="Times New Roman" w:cs="Times New Roman"/>
          <w:sz w:val="24"/>
          <w:szCs w:val="24"/>
        </w:rPr>
        <w:t xml:space="preserve">or </w:t>
      </w:r>
      <w:r>
        <w:rPr>
          <w:rFonts w:ascii="Times New Roman" w:hAnsi="Times New Roman" w:cs="Times New Roman"/>
          <w:sz w:val="24"/>
          <w:szCs w:val="24"/>
        </w:rPr>
        <w:t xml:space="preserve">a </w:t>
      </w:r>
      <w:r w:rsidR="003025DF">
        <w:rPr>
          <w:rFonts w:ascii="Times New Roman" w:hAnsi="Times New Roman" w:cs="Times New Roman"/>
          <w:sz w:val="24"/>
          <w:szCs w:val="24"/>
        </w:rPr>
        <w:t xml:space="preserve">lack of other services. The </w:t>
      </w:r>
      <w:r w:rsidR="0009050B">
        <w:rPr>
          <w:rFonts w:ascii="Times New Roman" w:hAnsi="Times New Roman" w:cs="Times New Roman"/>
          <w:sz w:val="24"/>
          <w:szCs w:val="24"/>
        </w:rPr>
        <w:t xml:space="preserve">hypothesis </w:t>
      </w:r>
      <w:r>
        <w:rPr>
          <w:rFonts w:ascii="Times New Roman" w:hAnsi="Times New Roman" w:cs="Times New Roman"/>
          <w:sz w:val="24"/>
          <w:szCs w:val="24"/>
        </w:rPr>
        <w:t xml:space="preserve">for </w:t>
      </w:r>
      <w:r w:rsidR="00032FC0">
        <w:rPr>
          <w:rFonts w:ascii="Times New Roman" w:hAnsi="Times New Roman" w:cs="Times New Roman"/>
          <w:sz w:val="24"/>
          <w:szCs w:val="24"/>
        </w:rPr>
        <w:t xml:space="preserve">this study </w:t>
      </w:r>
      <w:r w:rsidR="0009050B">
        <w:rPr>
          <w:rFonts w:ascii="Times New Roman" w:hAnsi="Times New Roman" w:cs="Times New Roman"/>
          <w:sz w:val="24"/>
          <w:szCs w:val="24"/>
        </w:rPr>
        <w:t xml:space="preserve">is that online brokers set </w:t>
      </w:r>
      <w:r w:rsidR="00494B21">
        <w:rPr>
          <w:rFonts w:ascii="Times New Roman" w:hAnsi="Times New Roman" w:cs="Times New Roman"/>
          <w:sz w:val="24"/>
          <w:szCs w:val="24"/>
        </w:rPr>
        <w:t xml:space="preserve">costs </w:t>
      </w:r>
      <w:r w:rsidR="0009050B">
        <w:rPr>
          <w:rFonts w:ascii="Times New Roman" w:hAnsi="Times New Roman" w:cs="Times New Roman"/>
          <w:sz w:val="24"/>
          <w:szCs w:val="24"/>
        </w:rPr>
        <w:t xml:space="preserve">and offer </w:t>
      </w:r>
      <w:r w:rsidR="00494B21">
        <w:rPr>
          <w:rFonts w:ascii="Times New Roman" w:hAnsi="Times New Roman" w:cs="Times New Roman"/>
          <w:sz w:val="24"/>
          <w:szCs w:val="24"/>
        </w:rPr>
        <w:t xml:space="preserve">features </w:t>
      </w:r>
      <w:r w:rsidR="0009050B">
        <w:rPr>
          <w:rFonts w:ascii="Times New Roman" w:hAnsi="Times New Roman" w:cs="Times New Roman"/>
          <w:sz w:val="24"/>
          <w:szCs w:val="24"/>
        </w:rPr>
        <w:t xml:space="preserve">in a manner that results in tradeoffs </w:t>
      </w:r>
      <w:r w:rsidR="00D95E1B">
        <w:rPr>
          <w:rFonts w:ascii="Times New Roman" w:hAnsi="Times New Roman" w:cs="Times New Roman"/>
          <w:sz w:val="24"/>
          <w:szCs w:val="24"/>
        </w:rPr>
        <w:t xml:space="preserve">– if the market for online brokers is efficient, </w:t>
      </w:r>
      <w:r w:rsidR="0009050B">
        <w:rPr>
          <w:rFonts w:ascii="Times New Roman" w:hAnsi="Times New Roman" w:cs="Times New Roman"/>
          <w:sz w:val="24"/>
          <w:szCs w:val="24"/>
        </w:rPr>
        <w:t xml:space="preserve">higher </w:t>
      </w:r>
      <w:r w:rsidR="00494B21">
        <w:rPr>
          <w:rFonts w:ascii="Times New Roman" w:hAnsi="Times New Roman" w:cs="Times New Roman"/>
          <w:sz w:val="24"/>
          <w:szCs w:val="24"/>
        </w:rPr>
        <w:t xml:space="preserve">costs </w:t>
      </w:r>
      <w:r w:rsidR="00D95E1B">
        <w:rPr>
          <w:rFonts w:ascii="Times New Roman" w:hAnsi="Times New Roman" w:cs="Times New Roman"/>
          <w:sz w:val="24"/>
          <w:szCs w:val="24"/>
        </w:rPr>
        <w:t xml:space="preserve">from a broker should be </w:t>
      </w:r>
      <w:r w:rsidR="00494B21">
        <w:rPr>
          <w:rFonts w:ascii="Times New Roman" w:hAnsi="Times New Roman" w:cs="Times New Roman"/>
          <w:sz w:val="24"/>
          <w:szCs w:val="24"/>
        </w:rPr>
        <w:t xml:space="preserve">associated with </w:t>
      </w:r>
      <w:r w:rsidR="00D95E1B">
        <w:rPr>
          <w:rFonts w:ascii="Times New Roman" w:hAnsi="Times New Roman" w:cs="Times New Roman"/>
          <w:sz w:val="24"/>
          <w:szCs w:val="24"/>
        </w:rPr>
        <w:t>more features</w:t>
      </w:r>
      <w:r w:rsidR="0009050B">
        <w:rPr>
          <w:rFonts w:ascii="Times New Roman" w:hAnsi="Times New Roman" w:cs="Times New Roman"/>
          <w:sz w:val="24"/>
          <w:szCs w:val="24"/>
        </w:rPr>
        <w:t xml:space="preserve"> f</w:t>
      </w:r>
      <w:r w:rsidR="00D95E1B">
        <w:rPr>
          <w:rFonts w:ascii="Times New Roman" w:hAnsi="Times New Roman" w:cs="Times New Roman"/>
          <w:sz w:val="24"/>
          <w:szCs w:val="24"/>
        </w:rPr>
        <w:t>rom that broker. On the other hand, lower costs from a broker should be associated with less features from that broker. These relationships are the focus of this study.</w:t>
      </w:r>
    </w:p>
    <w:p w:rsidR="00932084" w:rsidRDefault="00346814"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methodology </w:t>
      </w:r>
      <w:r w:rsidR="00451FD7">
        <w:rPr>
          <w:rFonts w:ascii="Times New Roman" w:hAnsi="Times New Roman" w:cs="Times New Roman"/>
          <w:sz w:val="24"/>
          <w:szCs w:val="24"/>
        </w:rPr>
        <w:t xml:space="preserve">for this </w:t>
      </w:r>
      <w:r>
        <w:rPr>
          <w:rFonts w:ascii="Times New Roman" w:hAnsi="Times New Roman" w:cs="Times New Roman"/>
          <w:sz w:val="24"/>
          <w:szCs w:val="24"/>
        </w:rPr>
        <w:t>study is correlation and regression analyses. The data are from</w:t>
      </w:r>
      <w:r w:rsidR="00D95E1B">
        <w:rPr>
          <w:rFonts w:ascii="Times New Roman" w:hAnsi="Times New Roman" w:cs="Times New Roman"/>
          <w:sz w:val="24"/>
          <w:szCs w:val="24"/>
        </w:rPr>
        <w:t xml:space="preserve"> various</w:t>
      </w:r>
      <w:r>
        <w:rPr>
          <w:rFonts w:ascii="Times New Roman" w:hAnsi="Times New Roman" w:cs="Times New Roman"/>
          <w:sz w:val="24"/>
          <w:szCs w:val="24"/>
        </w:rPr>
        <w:t xml:space="preserve"> online brokers </w:t>
      </w:r>
      <w:r w:rsidR="00D95E1B">
        <w:rPr>
          <w:rFonts w:ascii="Times New Roman" w:hAnsi="Times New Roman" w:cs="Times New Roman"/>
          <w:sz w:val="24"/>
          <w:szCs w:val="24"/>
        </w:rPr>
        <w:t xml:space="preserve">analyzed by the staff of </w:t>
      </w:r>
      <w:r w:rsidR="00D95E1B">
        <w:rPr>
          <w:rFonts w:ascii="Times New Roman" w:hAnsi="Times New Roman" w:cs="Times New Roman"/>
          <w:i/>
          <w:sz w:val="24"/>
          <w:szCs w:val="24"/>
        </w:rPr>
        <w:t>Barron’s</w:t>
      </w:r>
      <w:r w:rsidR="0058483D">
        <w:rPr>
          <w:rFonts w:ascii="Times New Roman" w:hAnsi="Times New Roman" w:cs="Times New Roman"/>
          <w:i/>
          <w:sz w:val="24"/>
          <w:szCs w:val="24"/>
        </w:rPr>
        <w:t xml:space="preserve">, </w:t>
      </w:r>
      <w:r w:rsidR="0058483D">
        <w:rPr>
          <w:rFonts w:ascii="Times New Roman" w:hAnsi="Times New Roman" w:cs="Times New Roman"/>
          <w:sz w:val="24"/>
          <w:szCs w:val="24"/>
        </w:rPr>
        <w:t xml:space="preserve">who awarded points for groups of costs and features offered by online brokers. </w:t>
      </w:r>
      <w:r>
        <w:rPr>
          <w:rFonts w:ascii="Times New Roman" w:hAnsi="Times New Roman" w:cs="Times New Roman"/>
          <w:sz w:val="24"/>
          <w:szCs w:val="24"/>
        </w:rPr>
        <w:t xml:space="preserve">The results show that </w:t>
      </w:r>
      <w:r w:rsidR="0058483D">
        <w:rPr>
          <w:rFonts w:ascii="Times New Roman" w:hAnsi="Times New Roman" w:cs="Times New Roman"/>
          <w:sz w:val="24"/>
          <w:szCs w:val="24"/>
        </w:rPr>
        <w:t>costs are uncorrelated to features, but features are highly correlated with one another. T</w:t>
      </w:r>
      <w:r>
        <w:rPr>
          <w:rFonts w:ascii="Times New Roman" w:hAnsi="Times New Roman" w:cs="Times New Roman"/>
          <w:sz w:val="24"/>
          <w:szCs w:val="24"/>
        </w:rPr>
        <w:t xml:space="preserve">he conclusion is that </w:t>
      </w:r>
      <w:r w:rsidR="0058483D">
        <w:rPr>
          <w:rFonts w:ascii="Times New Roman" w:hAnsi="Times New Roman" w:cs="Times New Roman"/>
          <w:sz w:val="24"/>
          <w:szCs w:val="24"/>
        </w:rPr>
        <w:t xml:space="preserve">a highly efficient market for online brokers does not have support from this study. In addition, online traders can expect to need information on both costs and features when </w:t>
      </w:r>
      <w:r w:rsidR="005045B0">
        <w:rPr>
          <w:rFonts w:ascii="Times New Roman" w:hAnsi="Times New Roman" w:cs="Times New Roman"/>
          <w:sz w:val="24"/>
          <w:szCs w:val="24"/>
        </w:rPr>
        <w:t>choosing</w:t>
      </w:r>
      <w:r w:rsidR="0058483D">
        <w:rPr>
          <w:rFonts w:ascii="Times New Roman" w:hAnsi="Times New Roman" w:cs="Times New Roman"/>
          <w:sz w:val="24"/>
          <w:szCs w:val="24"/>
        </w:rPr>
        <w:t xml:space="preserve"> an online broker.</w:t>
      </w:r>
    </w:p>
    <w:p w:rsidR="001B4FCA" w:rsidRDefault="001B4FCA"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w:t>
      </w:r>
      <w:r w:rsidR="00346814">
        <w:rPr>
          <w:rFonts w:ascii="Times New Roman" w:hAnsi="Times New Roman" w:cs="Times New Roman"/>
          <w:sz w:val="24"/>
          <w:szCs w:val="24"/>
        </w:rPr>
        <w:t xml:space="preserve">continues with </w:t>
      </w:r>
      <w:r w:rsidR="0058483D">
        <w:rPr>
          <w:rFonts w:ascii="Times New Roman" w:hAnsi="Times New Roman" w:cs="Times New Roman"/>
          <w:sz w:val="24"/>
          <w:szCs w:val="24"/>
        </w:rPr>
        <w:t xml:space="preserve">the </w:t>
      </w:r>
      <w:r w:rsidR="00346814">
        <w:rPr>
          <w:rFonts w:ascii="Times New Roman" w:hAnsi="Times New Roman" w:cs="Times New Roman"/>
          <w:sz w:val="24"/>
          <w:szCs w:val="24"/>
        </w:rPr>
        <w:t xml:space="preserve">details </w:t>
      </w:r>
      <w:r w:rsidR="00A87972">
        <w:rPr>
          <w:rFonts w:ascii="Times New Roman" w:hAnsi="Times New Roman" w:cs="Times New Roman"/>
          <w:sz w:val="24"/>
          <w:szCs w:val="24"/>
        </w:rPr>
        <w:t xml:space="preserve">of </w:t>
      </w:r>
      <w:r w:rsidR="00145DCA">
        <w:rPr>
          <w:rFonts w:ascii="Times New Roman" w:hAnsi="Times New Roman" w:cs="Times New Roman"/>
          <w:sz w:val="24"/>
          <w:szCs w:val="24"/>
        </w:rPr>
        <w:t xml:space="preserve">a </w:t>
      </w:r>
      <w:r w:rsidR="00451FD7">
        <w:rPr>
          <w:rFonts w:ascii="Times New Roman" w:hAnsi="Times New Roman" w:cs="Times New Roman"/>
          <w:sz w:val="24"/>
          <w:szCs w:val="24"/>
        </w:rPr>
        <w:t xml:space="preserve">study </w:t>
      </w:r>
      <w:r w:rsidR="00346814">
        <w:rPr>
          <w:rFonts w:ascii="Times New Roman" w:hAnsi="Times New Roman" w:cs="Times New Roman"/>
          <w:sz w:val="24"/>
          <w:szCs w:val="24"/>
        </w:rPr>
        <w:t>investigating</w:t>
      </w:r>
      <w:r>
        <w:rPr>
          <w:rFonts w:ascii="Times New Roman" w:hAnsi="Times New Roman" w:cs="Times New Roman"/>
          <w:sz w:val="24"/>
          <w:szCs w:val="24"/>
        </w:rPr>
        <w:t xml:space="preserve"> online </w:t>
      </w:r>
      <w:r w:rsidR="0058483D">
        <w:rPr>
          <w:rFonts w:ascii="Times New Roman" w:hAnsi="Times New Roman" w:cs="Times New Roman"/>
          <w:sz w:val="24"/>
          <w:szCs w:val="24"/>
        </w:rPr>
        <w:t>b</w:t>
      </w:r>
      <w:r>
        <w:rPr>
          <w:rFonts w:ascii="Times New Roman" w:hAnsi="Times New Roman" w:cs="Times New Roman"/>
          <w:sz w:val="24"/>
          <w:szCs w:val="24"/>
        </w:rPr>
        <w:t xml:space="preserve">roker </w:t>
      </w:r>
      <w:r w:rsidR="0058483D">
        <w:rPr>
          <w:rFonts w:ascii="Times New Roman" w:hAnsi="Times New Roman" w:cs="Times New Roman"/>
          <w:sz w:val="24"/>
          <w:szCs w:val="24"/>
        </w:rPr>
        <w:t xml:space="preserve">costs and feature </w:t>
      </w:r>
      <w:r>
        <w:rPr>
          <w:rFonts w:ascii="Times New Roman" w:hAnsi="Times New Roman" w:cs="Times New Roman"/>
          <w:sz w:val="24"/>
          <w:szCs w:val="24"/>
        </w:rPr>
        <w:t>tradeoffs</w:t>
      </w:r>
      <w:r w:rsidR="00451FD7">
        <w:rPr>
          <w:rFonts w:ascii="Times New Roman" w:hAnsi="Times New Roman" w:cs="Times New Roman"/>
          <w:sz w:val="24"/>
          <w:szCs w:val="24"/>
        </w:rPr>
        <w:t xml:space="preserve">. The paper has </w:t>
      </w:r>
      <w:r w:rsidR="00CE2497">
        <w:rPr>
          <w:rFonts w:ascii="Times New Roman" w:hAnsi="Times New Roman" w:cs="Times New Roman"/>
          <w:sz w:val="24"/>
          <w:szCs w:val="24"/>
        </w:rPr>
        <w:t xml:space="preserve">a </w:t>
      </w:r>
      <w:r>
        <w:rPr>
          <w:rFonts w:ascii="Times New Roman" w:hAnsi="Times New Roman" w:cs="Times New Roman"/>
          <w:sz w:val="24"/>
          <w:szCs w:val="24"/>
        </w:rPr>
        <w:t>review</w:t>
      </w:r>
      <w:r w:rsidR="00CE2497">
        <w:rPr>
          <w:rFonts w:ascii="Times New Roman" w:hAnsi="Times New Roman" w:cs="Times New Roman"/>
          <w:sz w:val="24"/>
          <w:szCs w:val="24"/>
        </w:rPr>
        <w:t xml:space="preserve"> of </w:t>
      </w:r>
      <w:r w:rsidR="00145DCA">
        <w:rPr>
          <w:rFonts w:ascii="Times New Roman" w:hAnsi="Times New Roman" w:cs="Times New Roman"/>
          <w:sz w:val="24"/>
          <w:szCs w:val="24"/>
        </w:rPr>
        <w:t xml:space="preserve">the </w:t>
      </w:r>
      <w:r>
        <w:rPr>
          <w:rFonts w:ascii="Times New Roman" w:hAnsi="Times New Roman" w:cs="Times New Roman"/>
          <w:sz w:val="24"/>
          <w:szCs w:val="24"/>
        </w:rPr>
        <w:t xml:space="preserve">relevant literature, </w:t>
      </w:r>
      <w:r w:rsidR="00CE2497">
        <w:rPr>
          <w:rFonts w:ascii="Times New Roman" w:hAnsi="Times New Roman" w:cs="Times New Roman"/>
          <w:sz w:val="24"/>
          <w:szCs w:val="24"/>
        </w:rPr>
        <w:t xml:space="preserve">an </w:t>
      </w:r>
      <w:r>
        <w:rPr>
          <w:rFonts w:ascii="Times New Roman" w:hAnsi="Times New Roman" w:cs="Times New Roman"/>
          <w:sz w:val="24"/>
          <w:szCs w:val="24"/>
        </w:rPr>
        <w:t>expla</w:t>
      </w:r>
      <w:r w:rsidR="00CE2497">
        <w:rPr>
          <w:rFonts w:ascii="Times New Roman" w:hAnsi="Times New Roman" w:cs="Times New Roman"/>
          <w:sz w:val="24"/>
          <w:szCs w:val="24"/>
        </w:rPr>
        <w:t xml:space="preserve">nation of the </w:t>
      </w:r>
      <w:r w:rsidR="000068AD">
        <w:rPr>
          <w:rFonts w:ascii="Times New Roman" w:hAnsi="Times New Roman" w:cs="Times New Roman"/>
          <w:sz w:val="24"/>
          <w:szCs w:val="24"/>
        </w:rPr>
        <w:t xml:space="preserve">research </w:t>
      </w:r>
      <w:r>
        <w:rPr>
          <w:rFonts w:ascii="Times New Roman" w:hAnsi="Times New Roman" w:cs="Times New Roman"/>
          <w:sz w:val="24"/>
          <w:szCs w:val="24"/>
        </w:rPr>
        <w:t xml:space="preserve">methodology, </w:t>
      </w:r>
      <w:r w:rsidR="00CE2497">
        <w:rPr>
          <w:rFonts w:ascii="Times New Roman" w:hAnsi="Times New Roman" w:cs="Times New Roman"/>
          <w:sz w:val="24"/>
          <w:szCs w:val="24"/>
        </w:rPr>
        <w:t xml:space="preserve">a </w:t>
      </w:r>
      <w:r w:rsidR="00A87972">
        <w:rPr>
          <w:rFonts w:ascii="Times New Roman" w:hAnsi="Times New Roman" w:cs="Times New Roman"/>
          <w:sz w:val="24"/>
          <w:szCs w:val="24"/>
        </w:rPr>
        <w:t>descri</w:t>
      </w:r>
      <w:r w:rsidR="00CE2497">
        <w:rPr>
          <w:rFonts w:ascii="Times New Roman" w:hAnsi="Times New Roman" w:cs="Times New Roman"/>
          <w:sz w:val="24"/>
          <w:szCs w:val="24"/>
        </w:rPr>
        <w:t xml:space="preserve">ption of </w:t>
      </w:r>
      <w:r>
        <w:rPr>
          <w:rFonts w:ascii="Times New Roman" w:hAnsi="Times New Roman" w:cs="Times New Roman"/>
          <w:sz w:val="24"/>
          <w:szCs w:val="24"/>
        </w:rPr>
        <w:t xml:space="preserve">the </w:t>
      </w:r>
      <w:r w:rsidR="00145DCA">
        <w:rPr>
          <w:rFonts w:ascii="Times New Roman" w:hAnsi="Times New Roman" w:cs="Times New Roman"/>
          <w:sz w:val="24"/>
          <w:szCs w:val="24"/>
        </w:rPr>
        <w:t xml:space="preserve">empirical </w:t>
      </w:r>
      <w:r>
        <w:rPr>
          <w:rFonts w:ascii="Times New Roman" w:hAnsi="Times New Roman" w:cs="Times New Roman"/>
          <w:sz w:val="24"/>
          <w:szCs w:val="24"/>
        </w:rPr>
        <w:t xml:space="preserve">data, </w:t>
      </w:r>
      <w:r w:rsidR="00CE2497">
        <w:rPr>
          <w:rFonts w:ascii="Times New Roman" w:hAnsi="Times New Roman" w:cs="Times New Roman"/>
          <w:sz w:val="24"/>
          <w:szCs w:val="24"/>
        </w:rPr>
        <w:t xml:space="preserve">a </w:t>
      </w:r>
      <w:r w:rsidR="00A87972">
        <w:rPr>
          <w:rFonts w:ascii="Times New Roman" w:hAnsi="Times New Roman" w:cs="Times New Roman"/>
          <w:sz w:val="24"/>
          <w:szCs w:val="24"/>
        </w:rPr>
        <w:t>present</w:t>
      </w:r>
      <w:r w:rsidR="00CE2497">
        <w:rPr>
          <w:rFonts w:ascii="Times New Roman" w:hAnsi="Times New Roman" w:cs="Times New Roman"/>
          <w:sz w:val="24"/>
          <w:szCs w:val="24"/>
        </w:rPr>
        <w:t xml:space="preserve">ation of </w:t>
      </w:r>
      <w:r>
        <w:rPr>
          <w:rFonts w:ascii="Times New Roman" w:hAnsi="Times New Roman" w:cs="Times New Roman"/>
          <w:sz w:val="24"/>
          <w:szCs w:val="24"/>
        </w:rPr>
        <w:t xml:space="preserve">the </w:t>
      </w:r>
      <w:r w:rsidR="000068AD">
        <w:rPr>
          <w:rFonts w:ascii="Times New Roman" w:hAnsi="Times New Roman" w:cs="Times New Roman"/>
          <w:sz w:val="24"/>
          <w:szCs w:val="24"/>
        </w:rPr>
        <w:t xml:space="preserve">statistical </w:t>
      </w:r>
      <w:r>
        <w:rPr>
          <w:rFonts w:ascii="Times New Roman" w:hAnsi="Times New Roman" w:cs="Times New Roman"/>
          <w:sz w:val="24"/>
          <w:szCs w:val="24"/>
        </w:rPr>
        <w:t xml:space="preserve">results, and </w:t>
      </w:r>
      <w:r w:rsidR="0058483D">
        <w:rPr>
          <w:rFonts w:ascii="Times New Roman" w:hAnsi="Times New Roman" w:cs="Times New Roman"/>
          <w:sz w:val="24"/>
          <w:szCs w:val="24"/>
        </w:rPr>
        <w:t xml:space="preserve">a conclusion with </w:t>
      </w:r>
      <w:r w:rsidR="000068AD">
        <w:rPr>
          <w:rFonts w:ascii="Times New Roman" w:hAnsi="Times New Roman" w:cs="Times New Roman"/>
          <w:sz w:val="24"/>
          <w:szCs w:val="24"/>
        </w:rPr>
        <w:t xml:space="preserve">some suggestions regarding the usefulness of the </w:t>
      </w:r>
      <w:r w:rsidR="00145DCA">
        <w:rPr>
          <w:rFonts w:ascii="Times New Roman" w:hAnsi="Times New Roman" w:cs="Times New Roman"/>
          <w:sz w:val="24"/>
          <w:szCs w:val="24"/>
        </w:rPr>
        <w:t xml:space="preserve">findings </w:t>
      </w:r>
      <w:r w:rsidR="000068AD">
        <w:rPr>
          <w:rFonts w:ascii="Times New Roman" w:hAnsi="Times New Roman" w:cs="Times New Roman"/>
          <w:sz w:val="24"/>
          <w:szCs w:val="24"/>
        </w:rPr>
        <w:t>and ideas</w:t>
      </w:r>
      <w:r w:rsidR="00145DCA">
        <w:rPr>
          <w:rFonts w:ascii="Times New Roman" w:hAnsi="Times New Roman" w:cs="Times New Roman"/>
          <w:sz w:val="24"/>
          <w:szCs w:val="24"/>
        </w:rPr>
        <w:t xml:space="preserve"> for further research</w:t>
      </w:r>
      <w:r w:rsidR="00205153">
        <w:rPr>
          <w:rFonts w:ascii="Times New Roman" w:hAnsi="Times New Roman" w:cs="Times New Roman"/>
          <w:sz w:val="24"/>
          <w:szCs w:val="24"/>
        </w:rPr>
        <w:t>.</w:t>
      </w:r>
      <w:r>
        <w:rPr>
          <w:rFonts w:ascii="Times New Roman" w:hAnsi="Times New Roman" w:cs="Times New Roman"/>
          <w:sz w:val="24"/>
          <w:szCs w:val="24"/>
        </w:rPr>
        <w:t xml:space="preserve"> </w:t>
      </w:r>
    </w:p>
    <w:p w:rsidR="003B3B36" w:rsidRDefault="003B3B36" w:rsidP="009320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9050B">
        <w:rPr>
          <w:rFonts w:ascii="Times New Roman" w:hAnsi="Times New Roman" w:cs="Times New Roman"/>
          <w:sz w:val="24"/>
          <w:szCs w:val="24"/>
        </w:rPr>
        <w:t xml:space="preserve"> </w:t>
      </w:r>
    </w:p>
    <w:p w:rsidR="00443000" w:rsidRPr="003A2EB5" w:rsidRDefault="00443000" w:rsidP="005767FA">
      <w:pPr>
        <w:spacing w:after="0" w:line="240" w:lineRule="auto"/>
        <w:contextualSpacing/>
        <w:rPr>
          <w:rFonts w:ascii="Times New Roman" w:hAnsi="Times New Roman" w:cs="Times New Roman"/>
          <w:sz w:val="24"/>
          <w:szCs w:val="24"/>
        </w:rPr>
      </w:pPr>
      <w:r w:rsidRPr="003A2EB5">
        <w:rPr>
          <w:rFonts w:ascii="Times New Roman" w:hAnsi="Times New Roman" w:cs="Times New Roman"/>
          <w:b/>
          <w:sz w:val="24"/>
          <w:szCs w:val="24"/>
        </w:rPr>
        <w:t>Literature</w:t>
      </w:r>
    </w:p>
    <w:p w:rsidR="00932084" w:rsidRDefault="00932084" w:rsidP="00932084">
      <w:pPr>
        <w:spacing w:after="0" w:line="240" w:lineRule="auto"/>
        <w:ind w:firstLine="720"/>
        <w:contextualSpacing/>
        <w:jc w:val="both"/>
        <w:rPr>
          <w:rFonts w:ascii="Times New Roman" w:hAnsi="Times New Roman" w:cs="Times New Roman"/>
          <w:sz w:val="24"/>
          <w:szCs w:val="24"/>
        </w:rPr>
      </w:pPr>
    </w:p>
    <w:p w:rsidR="008A34E2" w:rsidRDefault="008238E2" w:rsidP="001E39C4">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forerunner of the o</w:t>
      </w:r>
      <w:r w:rsidR="008B0038">
        <w:rPr>
          <w:rFonts w:ascii="Times New Roman" w:hAnsi="Times New Roman" w:cs="Times New Roman"/>
          <w:sz w:val="24"/>
          <w:szCs w:val="24"/>
        </w:rPr>
        <w:t>nline broker</w:t>
      </w:r>
      <w:r>
        <w:rPr>
          <w:rFonts w:ascii="Times New Roman" w:hAnsi="Times New Roman" w:cs="Times New Roman"/>
          <w:sz w:val="24"/>
          <w:szCs w:val="24"/>
        </w:rPr>
        <w:t xml:space="preserve"> was the </w:t>
      </w:r>
      <w:r w:rsidR="008B0038">
        <w:rPr>
          <w:rFonts w:ascii="Times New Roman" w:hAnsi="Times New Roman" w:cs="Times New Roman"/>
          <w:sz w:val="24"/>
          <w:szCs w:val="24"/>
        </w:rPr>
        <w:t>d</w:t>
      </w:r>
      <w:r w:rsidR="00CB1451" w:rsidRPr="00CB1451">
        <w:rPr>
          <w:rFonts w:ascii="Times New Roman" w:hAnsi="Times New Roman" w:cs="Times New Roman"/>
          <w:sz w:val="24"/>
          <w:szCs w:val="24"/>
        </w:rPr>
        <w:t>iscount broker</w:t>
      </w:r>
      <w:r>
        <w:rPr>
          <w:rFonts w:ascii="Times New Roman" w:hAnsi="Times New Roman" w:cs="Times New Roman"/>
          <w:sz w:val="24"/>
          <w:szCs w:val="24"/>
        </w:rPr>
        <w:t xml:space="preserve"> that </w:t>
      </w:r>
      <w:r w:rsidR="00CB1451" w:rsidRPr="00CB1451">
        <w:rPr>
          <w:rFonts w:ascii="Times New Roman" w:hAnsi="Times New Roman" w:cs="Times New Roman"/>
          <w:sz w:val="24"/>
          <w:szCs w:val="24"/>
        </w:rPr>
        <w:t xml:space="preserve">came into existence shortly after the Securities and Exchange Commission </w:t>
      </w:r>
      <w:r w:rsidR="00056D35" w:rsidRPr="00CB1451">
        <w:rPr>
          <w:rFonts w:ascii="Times New Roman" w:hAnsi="Times New Roman" w:cs="Times New Roman"/>
          <w:sz w:val="24"/>
          <w:szCs w:val="24"/>
        </w:rPr>
        <w:t>ended</w:t>
      </w:r>
      <w:r w:rsidR="00CB1451" w:rsidRPr="00CB1451">
        <w:rPr>
          <w:rFonts w:ascii="Times New Roman" w:hAnsi="Times New Roman" w:cs="Times New Roman"/>
          <w:sz w:val="24"/>
          <w:szCs w:val="24"/>
        </w:rPr>
        <w:t xml:space="preserve"> fixed commission rates in 1975. Schaefer (1983) shows that by 1980, discount brokers became an established part of the securities industry. </w:t>
      </w:r>
      <w:r w:rsidR="007033BB">
        <w:rPr>
          <w:rFonts w:ascii="Times New Roman" w:hAnsi="Times New Roman" w:cs="Times New Roman"/>
          <w:sz w:val="24"/>
          <w:szCs w:val="24"/>
        </w:rPr>
        <w:t xml:space="preserve">Brown (1996) discusses the </w:t>
      </w:r>
      <w:r w:rsidR="004A36F0">
        <w:rPr>
          <w:rFonts w:ascii="Times New Roman" w:hAnsi="Times New Roman" w:cs="Times New Roman"/>
          <w:sz w:val="24"/>
          <w:szCs w:val="24"/>
        </w:rPr>
        <w:t xml:space="preserve">declining </w:t>
      </w:r>
      <w:r w:rsidR="007033BB">
        <w:rPr>
          <w:rFonts w:ascii="Times New Roman" w:hAnsi="Times New Roman" w:cs="Times New Roman"/>
          <w:sz w:val="24"/>
          <w:szCs w:val="24"/>
        </w:rPr>
        <w:t xml:space="preserve">need for stock brokers </w:t>
      </w:r>
      <w:r w:rsidR="004A36F0">
        <w:rPr>
          <w:rFonts w:ascii="Times New Roman" w:hAnsi="Times New Roman" w:cs="Times New Roman"/>
          <w:sz w:val="24"/>
          <w:szCs w:val="24"/>
        </w:rPr>
        <w:t>due to changes in t</w:t>
      </w:r>
      <w:r w:rsidR="007033BB">
        <w:rPr>
          <w:rFonts w:ascii="Times New Roman" w:hAnsi="Times New Roman" w:cs="Times New Roman"/>
          <w:sz w:val="24"/>
          <w:szCs w:val="24"/>
        </w:rPr>
        <w:t xml:space="preserve">echnology. </w:t>
      </w:r>
      <w:r w:rsidR="00A22F97">
        <w:rPr>
          <w:rFonts w:ascii="Times New Roman" w:hAnsi="Times New Roman" w:cs="Times New Roman"/>
          <w:sz w:val="24"/>
          <w:szCs w:val="24"/>
        </w:rPr>
        <w:t xml:space="preserve">Indeed, </w:t>
      </w:r>
      <w:r w:rsidR="000A2F0F" w:rsidRPr="000A2F0F">
        <w:rPr>
          <w:rFonts w:ascii="Times New Roman" w:hAnsi="Times New Roman" w:cs="Times New Roman"/>
          <w:sz w:val="24"/>
          <w:szCs w:val="24"/>
        </w:rPr>
        <w:t xml:space="preserve">Kim and Kim (2014) and Nguyen, </w:t>
      </w:r>
      <w:proofErr w:type="spellStart"/>
      <w:r w:rsidR="000A2F0F" w:rsidRPr="000A2F0F">
        <w:rPr>
          <w:rFonts w:ascii="Times New Roman" w:hAnsi="Times New Roman" w:cs="Times New Roman"/>
          <w:sz w:val="24"/>
          <w:szCs w:val="24"/>
        </w:rPr>
        <w:t>Hai</w:t>
      </w:r>
      <w:proofErr w:type="spellEnd"/>
      <w:r w:rsidR="000A2F0F" w:rsidRPr="000A2F0F">
        <w:rPr>
          <w:rFonts w:ascii="Times New Roman" w:hAnsi="Times New Roman" w:cs="Times New Roman"/>
          <w:sz w:val="24"/>
          <w:szCs w:val="24"/>
        </w:rPr>
        <w:t xml:space="preserve">, </w:t>
      </w:r>
      <w:proofErr w:type="spellStart"/>
      <w:r w:rsidR="000A2F0F" w:rsidRPr="000A2F0F">
        <w:rPr>
          <w:rFonts w:ascii="Times New Roman" w:hAnsi="Times New Roman" w:cs="Times New Roman"/>
          <w:sz w:val="24"/>
          <w:szCs w:val="24"/>
        </w:rPr>
        <w:t>Shirai</w:t>
      </w:r>
      <w:proofErr w:type="spellEnd"/>
      <w:r w:rsidR="000A2F0F" w:rsidRPr="000A2F0F">
        <w:rPr>
          <w:rFonts w:ascii="Times New Roman" w:hAnsi="Times New Roman" w:cs="Times New Roman"/>
          <w:sz w:val="24"/>
          <w:szCs w:val="24"/>
        </w:rPr>
        <w:t xml:space="preserve">, and </w:t>
      </w:r>
      <w:proofErr w:type="spellStart"/>
      <w:r w:rsidR="000A2F0F" w:rsidRPr="000A2F0F">
        <w:rPr>
          <w:rFonts w:ascii="Times New Roman" w:hAnsi="Times New Roman" w:cs="Times New Roman"/>
          <w:sz w:val="24"/>
          <w:szCs w:val="24"/>
        </w:rPr>
        <w:t>Velcin</w:t>
      </w:r>
      <w:proofErr w:type="spellEnd"/>
      <w:r w:rsidR="000A2F0F" w:rsidRPr="000A2F0F">
        <w:rPr>
          <w:rFonts w:ascii="Times New Roman" w:hAnsi="Times New Roman" w:cs="Times New Roman"/>
          <w:sz w:val="24"/>
          <w:szCs w:val="24"/>
        </w:rPr>
        <w:t xml:space="preserve"> (2015)</w:t>
      </w:r>
      <w:r w:rsidR="000A2F0F">
        <w:rPr>
          <w:rFonts w:ascii="Times New Roman" w:hAnsi="Times New Roman" w:cs="Times New Roman"/>
          <w:sz w:val="24"/>
          <w:szCs w:val="24"/>
        </w:rPr>
        <w:t xml:space="preserve"> argue that </w:t>
      </w:r>
      <w:r w:rsidR="00A22F97">
        <w:rPr>
          <w:rFonts w:ascii="Times New Roman" w:hAnsi="Times New Roman" w:cs="Times New Roman"/>
          <w:sz w:val="24"/>
          <w:szCs w:val="24"/>
        </w:rPr>
        <w:t>internet stock message boards</w:t>
      </w:r>
      <w:r w:rsidR="007004BA">
        <w:rPr>
          <w:rFonts w:ascii="Times New Roman" w:hAnsi="Times New Roman" w:cs="Times New Roman"/>
          <w:sz w:val="24"/>
          <w:szCs w:val="24"/>
        </w:rPr>
        <w:t>,</w:t>
      </w:r>
      <w:r w:rsidR="00A22F97">
        <w:rPr>
          <w:rFonts w:ascii="Times New Roman" w:hAnsi="Times New Roman" w:cs="Times New Roman"/>
          <w:sz w:val="24"/>
          <w:szCs w:val="24"/>
        </w:rPr>
        <w:t xml:space="preserve"> </w:t>
      </w:r>
      <w:r w:rsidR="007004BA">
        <w:rPr>
          <w:rFonts w:ascii="Times New Roman" w:hAnsi="Times New Roman" w:cs="Times New Roman"/>
          <w:sz w:val="24"/>
          <w:szCs w:val="24"/>
        </w:rPr>
        <w:t xml:space="preserve">where individuals discuss product releases, company news and company stock predictions </w:t>
      </w:r>
      <w:r w:rsidR="00A22F97">
        <w:rPr>
          <w:rFonts w:ascii="Times New Roman" w:hAnsi="Times New Roman" w:cs="Times New Roman"/>
          <w:sz w:val="24"/>
          <w:szCs w:val="24"/>
        </w:rPr>
        <w:t>as sources of information for investors</w:t>
      </w:r>
      <w:r w:rsidR="00CE7114">
        <w:rPr>
          <w:rFonts w:ascii="Times New Roman" w:hAnsi="Times New Roman" w:cs="Times New Roman"/>
          <w:sz w:val="24"/>
          <w:szCs w:val="24"/>
        </w:rPr>
        <w:t>,</w:t>
      </w:r>
      <w:r w:rsidR="00A22F97">
        <w:rPr>
          <w:rFonts w:ascii="Times New Roman" w:hAnsi="Times New Roman" w:cs="Times New Roman"/>
          <w:sz w:val="24"/>
          <w:szCs w:val="24"/>
        </w:rPr>
        <w:t xml:space="preserve"> have risen </w:t>
      </w:r>
      <w:r w:rsidR="00A22F97" w:rsidRPr="000A2F0F">
        <w:rPr>
          <w:rFonts w:ascii="Times New Roman" w:hAnsi="Times New Roman" w:cs="Times New Roman"/>
          <w:sz w:val="24"/>
          <w:szCs w:val="24"/>
        </w:rPr>
        <w:t xml:space="preserve">in </w:t>
      </w:r>
      <w:r w:rsidR="00310074" w:rsidRPr="000A2F0F">
        <w:rPr>
          <w:rFonts w:ascii="Times New Roman" w:hAnsi="Times New Roman" w:cs="Times New Roman"/>
          <w:sz w:val="24"/>
          <w:szCs w:val="24"/>
        </w:rPr>
        <w:t>popularity</w:t>
      </w:r>
      <w:r w:rsidR="00A22F97" w:rsidRPr="000A2F0F">
        <w:rPr>
          <w:rFonts w:ascii="Times New Roman" w:hAnsi="Times New Roman" w:cs="Times New Roman"/>
          <w:sz w:val="24"/>
          <w:szCs w:val="24"/>
        </w:rPr>
        <w:t>.</w:t>
      </w:r>
      <w:r w:rsidR="00A22F97">
        <w:rPr>
          <w:rFonts w:ascii="Times New Roman" w:hAnsi="Times New Roman" w:cs="Times New Roman"/>
          <w:sz w:val="24"/>
          <w:szCs w:val="24"/>
        </w:rPr>
        <w:t xml:space="preserve"> </w:t>
      </w:r>
      <w:proofErr w:type="spellStart"/>
      <w:r w:rsidR="000A2F0F">
        <w:rPr>
          <w:rFonts w:ascii="Times New Roman" w:hAnsi="Times New Roman" w:cs="Times New Roman"/>
          <w:sz w:val="24"/>
          <w:szCs w:val="24"/>
        </w:rPr>
        <w:t>Iancu</w:t>
      </w:r>
      <w:proofErr w:type="spellEnd"/>
      <w:r w:rsidR="000A2F0F">
        <w:rPr>
          <w:rFonts w:ascii="Times New Roman" w:hAnsi="Times New Roman" w:cs="Times New Roman"/>
          <w:sz w:val="24"/>
          <w:szCs w:val="24"/>
        </w:rPr>
        <w:t xml:space="preserve">, </w:t>
      </w:r>
      <w:proofErr w:type="spellStart"/>
      <w:r w:rsidR="000A2F0F" w:rsidRPr="000A2F0F">
        <w:rPr>
          <w:rFonts w:ascii="Times New Roman" w:hAnsi="Times New Roman" w:cs="Times New Roman"/>
          <w:sz w:val="24"/>
          <w:szCs w:val="24"/>
        </w:rPr>
        <w:t>Ancuta</w:t>
      </w:r>
      <w:proofErr w:type="spellEnd"/>
      <w:r w:rsidR="000A2F0F" w:rsidRPr="000A2F0F">
        <w:rPr>
          <w:rFonts w:ascii="Times New Roman" w:hAnsi="Times New Roman" w:cs="Times New Roman"/>
          <w:sz w:val="24"/>
          <w:szCs w:val="24"/>
        </w:rPr>
        <w:t>,</w:t>
      </w:r>
      <w:r w:rsidR="000D094D">
        <w:rPr>
          <w:rFonts w:ascii="Times New Roman" w:hAnsi="Times New Roman" w:cs="Times New Roman"/>
          <w:sz w:val="24"/>
          <w:szCs w:val="24"/>
        </w:rPr>
        <w:t xml:space="preserve"> and</w:t>
      </w:r>
      <w:r w:rsidR="000A2F0F" w:rsidRPr="000A2F0F">
        <w:rPr>
          <w:rFonts w:ascii="Times New Roman" w:hAnsi="Times New Roman" w:cs="Times New Roman"/>
          <w:sz w:val="24"/>
          <w:szCs w:val="24"/>
        </w:rPr>
        <w:t xml:space="preserve"> Maier </w:t>
      </w:r>
      <w:r w:rsidR="000A2F0F">
        <w:rPr>
          <w:rFonts w:ascii="Times New Roman" w:hAnsi="Times New Roman" w:cs="Times New Roman"/>
          <w:sz w:val="24"/>
          <w:szCs w:val="24"/>
        </w:rPr>
        <w:t xml:space="preserve">(2016) </w:t>
      </w:r>
      <w:r w:rsidR="000A2F0F" w:rsidRPr="000A2F0F">
        <w:rPr>
          <w:rFonts w:ascii="Times New Roman" w:hAnsi="Times New Roman" w:cs="Times New Roman"/>
          <w:sz w:val="24"/>
          <w:szCs w:val="24"/>
        </w:rPr>
        <w:t>say s</w:t>
      </w:r>
      <w:r w:rsidR="00C1356E" w:rsidRPr="000A2F0F">
        <w:rPr>
          <w:rFonts w:ascii="Times New Roman" w:hAnsi="Times New Roman" w:cs="Times New Roman"/>
          <w:sz w:val="24"/>
          <w:szCs w:val="24"/>
        </w:rPr>
        <w:t>martphone usage as well as news alerts and notifications from most online</w:t>
      </w:r>
      <w:r w:rsidR="00C1356E">
        <w:rPr>
          <w:rFonts w:ascii="Times New Roman" w:hAnsi="Times New Roman" w:cs="Times New Roman"/>
          <w:sz w:val="24"/>
          <w:szCs w:val="24"/>
        </w:rPr>
        <w:t xml:space="preserve"> trading platforms allow investors to be up to date and make more informed trades</w:t>
      </w:r>
      <w:r w:rsidR="000A2F0F">
        <w:rPr>
          <w:rFonts w:ascii="Times New Roman" w:hAnsi="Times New Roman" w:cs="Times New Roman"/>
          <w:sz w:val="24"/>
          <w:szCs w:val="24"/>
        </w:rPr>
        <w:t>.</w:t>
      </w:r>
      <w:r w:rsidR="00C1356E">
        <w:rPr>
          <w:rFonts w:ascii="Times New Roman" w:hAnsi="Times New Roman" w:cs="Times New Roman"/>
          <w:sz w:val="24"/>
          <w:szCs w:val="24"/>
        </w:rPr>
        <w:t xml:space="preserve"> </w:t>
      </w:r>
      <w:r w:rsidR="008A34E2">
        <w:rPr>
          <w:rFonts w:ascii="Times New Roman" w:hAnsi="Times New Roman" w:cs="Times New Roman"/>
          <w:sz w:val="24"/>
          <w:szCs w:val="24"/>
        </w:rPr>
        <w:t>With the development and widespread use of the internet</w:t>
      </w:r>
      <w:r w:rsidR="004F4B4E">
        <w:rPr>
          <w:rFonts w:ascii="Times New Roman" w:hAnsi="Times New Roman" w:cs="Times New Roman"/>
          <w:sz w:val="24"/>
          <w:szCs w:val="24"/>
        </w:rPr>
        <w:t xml:space="preserve"> and </w:t>
      </w:r>
      <w:r w:rsidR="008E1D0F">
        <w:rPr>
          <w:rFonts w:ascii="Times New Roman" w:hAnsi="Times New Roman" w:cs="Times New Roman"/>
          <w:sz w:val="24"/>
          <w:szCs w:val="24"/>
        </w:rPr>
        <w:t>its</w:t>
      </w:r>
      <w:r w:rsidR="004F4B4E">
        <w:rPr>
          <w:rFonts w:ascii="Times New Roman" w:hAnsi="Times New Roman" w:cs="Times New Roman"/>
          <w:sz w:val="24"/>
          <w:szCs w:val="24"/>
        </w:rPr>
        <w:t xml:space="preserve"> information resources</w:t>
      </w:r>
      <w:r w:rsidR="008A34E2">
        <w:rPr>
          <w:rFonts w:ascii="Times New Roman" w:hAnsi="Times New Roman" w:cs="Times New Roman"/>
          <w:sz w:val="24"/>
          <w:szCs w:val="24"/>
        </w:rPr>
        <w:t xml:space="preserve">, discount brokers became known as online </w:t>
      </w:r>
      <w:r w:rsidR="005239F5">
        <w:rPr>
          <w:rFonts w:ascii="Times New Roman" w:hAnsi="Times New Roman" w:cs="Times New Roman"/>
          <w:sz w:val="24"/>
          <w:szCs w:val="24"/>
        </w:rPr>
        <w:t>b</w:t>
      </w:r>
      <w:r w:rsidR="008A34E2">
        <w:rPr>
          <w:rFonts w:ascii="Times New Roman" w:hAnsi="Times New Roman" w:cs="Times New Roman"/>
          <w:sz w:val="24"/>
          <w:szCs w:val="24"/>
        </w:rPr>
        <w:t>rokers.</w:t>
      </w:r>
    </w:p>
    <w:p w:rsidR="008E368A" w:rsidRDefault="00474A6D" w:rsidP="001E39C4">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De Campos </w:t>
      </w:r>
      <w:r w:rsidR="00105E2C">
        <w:rPr>
          <w:rFonts w:ascii="Times New Roman" w:hAnsi="Times New Roman" w:cs="Times New Roman"/>
          <w:sz w:val="24"/>
          <w:szCs w:val="24"/>
        </w:rPr>
        <w:t xml:space="preserve">Costa and </w:t>
      </w:r>
      <w:proofErr w:type="spellStart"/>
      <w:r w:rsidR="00105E2C">
        <w:rPr>
          <w:rFonts w:ascii="Times New Roman" w:hAnsi="Times New Roman" w:cs="Times New Roman"/>
          <w:sz w:val="24"/>
          <w:szCs w:val="24"/>
        </w:rPr>
        <w:t>Joia</w:t>
      </w:r>
      <w:proofErr w:type="spellEnd"/>
      <w:r w:rsidR="00105E2C">
        <w:rPr>
          <w:rFonts w:ascii="Times New Roman" w:hAnsi="Times New Roman" w:cs="Times New Roman"/>
          <w:sz w:val="24"/>
          <w:szCs w:val="24"/>
        </w:rPr>
        <w:t xml:space="preserve"> (2003</w:t>
      </w:r>
      <w:r>
        <w:rPr>
          <w:rFonts w:ascii="Times New Roman" w:hAnsi="Times New Roman" w:cs="Times New Roman"/>
          <w:sz w:val="24"/>
          <w:szCs w:val="24"/>
        </w:rPr>
        <w:t>)</w:t>
      </w:r>
      <w:r w:rsidR="00105E2C">
        <w:rPr>
          <w:rFonts w:ascii="Times New Roman" w:hAnsi="Times New Roman" w:cs="Times New Roman"/>
          <w:sz w:val="24"/>
          <w:szCs w:val="24"/>
        </w:rPr>
        <w:t xml:space="preserve"> say o</w:t>
      </w:r>
      <w:r w:rsidR="00701CE4">
        <w:rPr>
          <w:rFonts w:ascii="Times New Roman" w:hAnsi="Times New Roman" w:cs="Times New Roman"/>
          <w:sz w:val="24"/>
          <w:szCs w:val="24"/>
        </w:rPr>
        <w:t>nline broker</w:t>
      </w:r>
      <w:r w:rsidR="000A2F0F">
        <w:rPr>
          <w:rFonts w:ascii="Times New Roman" w:hAnsi="Times New Roman" w:cs="Times New Roman"/>
          <w:sz w:val="24"/>
          <w:szCs w:val="24"/>
        </w:rPr>
        <w:t xml:space="preserve"> </w:t>
      </w:r>
      <w:r w:rsidR="00701CE4">
        <w:rPr>
          <w:rFonts w:ascii="Times New Roman" w:hAnsi="Times New Roman" w:cs="Times New Roman"/>
          <w:sz w:val="24"/>
          <w:szCs w:val="24"/>
        </w:rPr>
        <w:t xml:space="preserve">costs </w:t>
      </w:r>
      <w:r w:rsidR="00105E2C">
        <w:rPr>
          <w:rFonts w:ascii="Times New Roman" w:hAnsi="Times New Roman" w:cs="Times New Roman"/>
          <w:sz w:val="24"/>
          <w:szCs w:val="24"/>
        </w:rPr>
        <w:t>are an</w:t>
      </w:r>
      <w:r w:rsidR="00701CE4">
        <w:rPr>
          <w:rFonts w:ascii="Times New Roman" w:hAnsi="Times New Roman" w:cs="Times New Roman"/>
          <w:sz w:val="24"/>
          <w:szCs w:val="24"/>
        </w:rPr>
        <w:t xml:space="preserve"> integral part of the critical success factors that influence </w:t>
      </w:r>
      <w:r w:rsidR="00B5096F">
        <w:rPr>
          <w:rFonts w:ascii="Times New Roman" w:hAnsi="Times New Roman" w:cs="Times New Roman"/>
          <w:sz w:val="24"/>
          <w:szCs w:val="24"/>
        </w:rPr>
        <w:t xml:space="preserve">overall </w:t>
      </w:r>
      <w:r w:rsidR="00701CE4" w:rsidRPr="000A2F0F">
        <w:rPr>
          <w:rFonts w:ascii="Times New Roman" w:hAnsi="Times New Roman" w:cs="Times New Roman"/>
          <w:sz w:val="24"/>
          <w:szCs w:val="24"/>
        </w:rPr>
        <w:t xml:space="preserve">investor success. </w:t>
      </w:r>
      <w:r w:rsidR="00A42848" w:rsidRPr="000A2F0F">
        <w:rPr>
          <w:rFonts w:ascii="Times New Roman" w:hAnsi="Times New Roman" w:cs="Times New Roman"/>
          <w:sz w:val="24"/>
          <w:szCs w:val="24"/>
        </w:rPr>
        <w:t xml:space="preserve">El </w:t>
      </w:r>
      <w:proofErr w:type="spellStart"/>
      <w:r w:rsidR="00A42848" w:rsidRPr="000A2F0F">
        <w:rPr>
          <w:rFonts w:ascii="Times New Roman" w:hAnsi="Times New Roman" w:cs="Times New Roman"/>
          <w:sz w:val="24"/>
          <w:szCs w:val="24"/>
        </w:rPr>
        <w:t>Fadl</w:t>
      </w:r>
      <w:proofErr w:type="spellEnd"/>
      <w:r w:rsidR="000A2F0F" w:rsidRPr="000A2F0F">
        <w:rPr>
          <w:rFonts w:ascii="Times New Roman" w:hAnsi="Times New Roman" w:cs="Times New Roman"/>
          <w:sz w:val="24"/>
          <w:szCs w:val="24"/>
        </w:rPr>
        <w:t xml:space="preserve">, </w:t>
      </w:r>
      <w:r w:rsidR="000A2F0F" w:rsidRPr="004D68E5">
        <w:rPr>
          <w:rFonts w:ascii="Times New Roman" w:hAnsi="Times New Roman" w:cs="Times New Roman"/>
          <w:sz w:val="24"/>
          <w:szCs w:val="24"/>
        </w:rPr>
        <w:t xml:space="preserve">Abbey, and </w:t>
      </w:r>
      <w:proofErr w:type="spellStart"/>
      <w:r w:rsidR="000A2F0F" w:rsidRPr="004D68E5">
        <w:rPr>
          <w:rFonts w:ascii="Times New Roman" w:hAnsi="Times New Roman" w:cs="Times New Roman"/>
          <w:sz w:val="24"/>
          <w:szCs w:val="24"/>
        </w:rPr>
        <w:t>Choi</w:t>
      </w:r>
      <w:proofErr w:type="spellEnd"/>
      <w:r w:rsidR="000A2F0F" w:rsidRPr="000A2F0F">
        <w:rPr>
          <w:rFonts w:ascii="Times New Roman" w:hAnsi="Times New Roman" w:cs="Times New Roman"/>
          <w:sz w:val="24"/>
          <w:szCs w:val="24"/>
        </w:rPr>
        <w:t xml:space="preserve"> </w:t>
      </w:r>
      <w:r w:rsidR="00A42848" w:rsidRPr="000A2F0F">
        <w:rPr>
          <w:rFonts w:ascii="Times New Roman" w:hAnsi="Times New Roman" w:cs="Times New Roman"/>
          <w:sz w:val="24"/>
          <w:szCs w:val="24"/>
        </w:rPr>
        <w:t xml:space="preserve">(2015) find that </w:t>
      </w:r>
      <w:r w:rsidR="000A2F0F">
        <w:rPr>
          <w:rFonts w:ascii="Times New Roman" w:hAnsi="Times New Roman" w:cs="Times New Roman"/>
          <w:sz w:val="24"/>
          <w:szCs w:val="24"/>
        </w:rPr>
        <w:t xml:space="preserve">perceptions of the </w:t>
      </w:r>
      <w:r w:rsidR="00A42848">
        <w:rPr>
          <w:rFonts w:ascii="Times New Roman" w:hAnsi="Times New Roman" w:cs="Times New Roman"/>
          <w:sz w:val="24"/>
          <w:szCs w:val="24"/>
        </w:rPr>
        <w:t>usefulness of an online trading platform</w:t>
      </w:r>
      <w:r w:rsidR="00AA7A8A">
        <w:rPr>
          <w:rFonts w:ascii="Times New Roman" w:hAnsi="Times New Roman" w:cs="Times New Roman"/>
          <w:sz w:val="24"/>
          <w:szCs w:val="24"/>
        </w:rPr>
        <w:t xml:space="preserve"> significantly impact stock portfolio performance</w:t>
      </w:r>
      <w:r w:rsidR="00A42848">
        <w:rPr>
          <w:rFonts w:ascii="Times New Roman" w:hAnsi="Times New Roman" w:cs="Times New Roman"/>
          <w:sz w:val="24"/>
          <w:szCs w:val="24"/>
        </w:rPr>
        <w:t xml:space="preserve">. </w:t>
      </w:r>
      <w:proofErr w:type="spellStart"/>
      <w:r w:rsidR="00CB1451" w:rsidRPr="00CB1451">
        <w:rPr>
          <w:rFonts w:ascii="Times New Roman" w:hAnsi="Times New Roman" w:cs="Times New Roman"/>
          <w:sz w:val="24"/>
          <w:szCs w:val="24"/>
        </w:rPr>
        <w:t>Odean</w:t>
      </w:r>
      <w:proofErr w:type="spellEnd"/>
      <w:r w:rsidR="00CB1451" w:rsidRPr="00CB1451">
        <w:rPr>
          <w:rFonts w:ascii="Times New Roman" w:hAnsi="Times New Roman" w:cs="Times New Roman"/>
          <w:sz w:val="24"/>
          <w:szCs w:val="24"/>
        </w:rPr>
        <w:t xml:space="preserve"> (1999) finds that investors using </w:t>
      </w:r>
      <w:r w:rsidR="00624CC2">
        <w:rPr>
          <w:rFonts w:ascii="Times New Roman" w:hAnsi="Times New Roman" w:cs="Times New Roman"/>
          <w:sz w:val="24"/>
          <w:szCs w:val="24"/>
        </w:rPr>
        <w:t xml:space="preserve">online </w:t>
      </w:r>
      <w:r w:rsidR="00CB1451" w:rsidRPr="00CB1451">
        <w:rPr>
          <w:rFonts w:ascii="Times New Roman" w:hAnsi="Times New Roman" w:cs="Times New Roman"/>
          <w:sz w:val="24"/>
          <w:szCs w:val="24"/>
        </w:rPr>
        <w:t xml:space="preserve">brokers engage in </w:t>
      </w:r>
      <w:r w:rsidR="00CB1451" w:rsidRPr="004658FB">
        <w:rPr>
          <w:rFonts w:ascii="Times New Roman" w:hAnsi="Times New Roman" w:cs="Times New Roman"/>
          <w:sz w:val="24"/>
          <w:szCs w:val="24"/>
        </w:rPr>
        <w:t xml:space="preserve">excessive </w:t>
      </w:r>
      <w:r w:rsidR="00CB1451" w:rsidRPr="00590D73">
        <w:rPr>
          <w:rFonts w:ascii="Times New Roman" w:hAnsi="Times New Roman" w:cs="Times New Roman"/>
          <w:sz w:val="24"/>
          <w:szCs w:val="24"/>
        </w:rPr>
        <w:t xml:space="preserve">trading and herding behavior by buying stock after significant price appreciation, and selling after </w:t>
      </w:r>
      <w:r w:rsidR="000A13AF" w:rsidRPr="00590D73">
        <w:rPr>
          <w:rFonts w:ascii="Times New Roman" w:hAnsi="Times New Roman" w:cs="Times New Roman"/>
          <w:sz w:val="24"/>
          <w:szCs w:val="24"/>
        </w:rPr>
        <w:t>price stabilization</w:t>
      </w:r>
      <w:r w:rsidR="00CB1451" w:rsidRPr="00590D73">
        <w:rPr>
          <w:rFonts w:ascii="Times New Roman" w:hAnsi="Times New Roman" w:cs="Times New Roman"/>
          <w:sz w:val="24"/>
          <w:szCs w:val="24"/>
        </w:rPr>
        <w:t>, which results in buying stocks that underperform.</w:t>
      </w:r>
      <w:r w:rsidR="00701CE4" w:rsidRPr="00590D73">
        <w:rPr>
          <w:rFonts w:ascii="Times New Roman" w:hAnsi="Times New Roman" w:cs="Times New Roman"/>
          <w:sz w:val="24"/>
          <w:szCs w:val="24"/>
        </w:rPr>
        <w:t xml:space="preserve"> </w:t>
      </w:r>
      <w:r w:rsidR="0005073D">
        <w:rPr>
          <w:rFonts w:ascii="Times New Roman" w:hAnsi="Times New Roman" w:cs="Times New Roman"/>
          <w:sz w:val="24"/>
          <w:szCs w:val="24"/>
        </w:rPr>
        <w:t xml:space="preserve">Chan and </w:t>
      </w:r>
      <w:r w:rsidR="00BA1DA6" w:rsidRPr="004D68E5">
        <w:rPr>
          <w:rFonts w:ascii="Times New Roman" w:hAnsi="Times New Roman" w:cs="Times New Roman"/>
          <w:sz w:val="24"/>
          <w:szCs w:val="24"/>
        </w:rPr>
        <w:t>Husse</w:t>
      </w:r>
      <w:r w:rsidR="00C738EF">
        <w:rPr>
          <w:rFonts w:ascii="Times New Roman" w:hAnsi="Times New Roman" w:cs="Times New Roman"/>
          <w:sz w:val="24"/>
          <w:szCs w:val="24"/>
        </w:rPr>
        <w:t>i</w:t>
      </w:r>
      <w:r w:rsidR="00BA1DA6" w:rsidRPr="004D68E5">
        <w:rPr>
          <w:rFonts w:ascii="Times New Roman" w:hAnsi="Times New Roman" w:cs="Times New Roman"/>
          <w:sz w:val="24"/>
          <w:szCs w:val="24"/>
        </w:rPr>
        <w:t>n</w:t>
      </w:r>
      <w:r w:rsidR="0076451E" w:rsidRPr="004D68E5">
        <w:rPr>
          <w:rFonts w:ascii="Times New Roman" w:hAnsi="Times New Roman" w:cs="Times New Roman"/>
          <w:sz w:val="24"/>
          <w:szCs w:val="24"/>
        </w:rPr>
        <w:t xml:space="preserve"> (2017</w:t>
      </w:r>
      <w:r w:rsidR="0076451E" w:rsidRPr="00F951F7">
        <w:rPr>
          <w:rFonts w:ascii="Times New Roman" w:hAnsi="Times New Roman" w:cs="Times New Roman"/>
          <w:sz w:val="24"/>
          <w:szCs w:val="24"/>
        </w:rPr>
        <w:t>)</w:t>
      </w:r>
      <w:r w:rsidR="00A62B6B" w:rsidRPr="00590D73">
        <w:rPr>
          <w:rFonts w:ascii="Times New Roman" w:hAnsi="Times New Roman" w:cs="Times New Roman"/>
          <w:sz w:val="24"/>
          <w:szCs w:val="24"/>
        </w:rPr>
        <w:t xml:space="preserve"> suggest that as the cost of online trading goes down, investors may be more likely to engage</w:t>
      </w:r>
      <w:r w:rsidR="00A62B6B">
        <w:rPr>
          <w:rFonts w:ascii="Times New Roman" w:hAnsi="Times New Roman" w:cs="Times New Roman"/>
          <w:sz w:val="24"/>
          <w:szCs w:val="24"/>
        </w:rPr>
        <w:t xml:space="preserve"> in “over herd</w:t>
      </w:r>
      <w:r w:rsidR="009E51DE">
        <w:rPr>
          <w:rFonts w:ascii="Times New Roman" w:hAnsi="Times New Roman" w:cs="Times New Roman"/>
          <w:sz w:val="24"/>
          <w:szCs w:val="24"/>
        </w:rPr>
        <w:t>[</w:t>
      </w:r>
      <w:proofErr w:type="spellStart"/>
      <w:r w:rsidR="00A62B6B">
        <w:rPr>
          <w:rFonts w:ascii="Times New Roman" w:hAnsi="Times New Roman" w:cs="Times New Roman"/>
          <w:sz w:val="24"/>
          <w:szCs w:val="24"/>
        </w:rPr>
        <w:t>ing</w:t>
      </w:r>
      <w:proofErr w:type="spellEnd"/>
      <w:r w:rsidR="009E51DE">
        <w:rPr>
          <w:rFonts w:ascii="Times New Roman" w:hAnsi="Times New Roman" w:cs="Times New Roman"/>
          <w:sz w:val="24"/>
          <w:szCs w:val="24"/>
        </w:rPr>
        <w:t>]</w:t>
      </w:r>
      <w:r w:rsidR="00A62B6B">
        <w:rPr>
          <w:rFonts w:ascii="Times New Roman" w:hAnsi="Times New Roman" w:cs="Times New Roman"/>
          <w:sz w:val="24"/>
          <w:szCs w:val="24"/>
        </w:rPr>
        <w:t xml:space="preserve"> behavior, overconfidence, and excessive trading.”  </w:t>
      </w:r>
      <w:r w:rsidR="00590D73">
        <w:rPr>
          <w:rFonts w:ascii="Times New Roman" w:hAnsi="Times New Roman" w:cs="Times New Roman"/>
          <w:sz w:val="24"/>
          <w:szCs w:val="24"/>
        </w:rPr>
        <w:t>Khan, Tan, and Chong (2017) found s</w:t>
      </w:r>
      <w:r w:rsidR="001E44AD">
        <w:rPr>
          <w:rFonts w:ascii="Times New Roman" w:hAnsi="Times New Roman" w:cs="Times New Roman"/>
          <w:sz w:val="24"/>
          <w:szCs w:val="24"/>
        </w:rPr>
        <w:t xml:space="preserve">upport for the </w:t>
      </w:r>
      <w:r w:rsidR="000969BF">
        <w:rPr>
          <w:rFonts w:ascii="Times New Roman" w:hAnsi="Times New Roman" w:cs="Times New Roman"/>
          <w:sz w:val="24"/>
          <w:szCs w:val="24"/>
        </w:rPr>
        <w:t xml:space="preserve">idea that </w:t>
      </w:r>
      <w:r w:rsidR="00FC4530">
        <w:rPr>
          <w:rFonts w:ascii="Times New Roman" w:hAnsi="Times New Roman" w:cs="Times New Roman"/>
          <w:sz w:val="24"/>
          <w:szCs w:val="24"/>
        </w:rPr>
        <w:t xml:space="preserve">investors </w:t>
      </w:r>
      <w:r w:rsidR="007E0B17">
        <w:rPr>
          <w:rFonts w:ascii="Times New Roman" w:hAnsi="Times New Roman" w:cs="Times New Roman"/>
          <w:sz w:val="24"/>
          <w:szCs w:val="24"/>
        </w:rPr>
        <w:t>using</w:t>
      </w:r>
      <w:r w:rsidR="00FC4530">
        <w:rPr>
          <w:rFonts w:ascii="Times New Roman" w:hAnsi="Times New Roman" w:cs="Times New Roman"/>
          <w:sz w:val="24"/>
          <w:szCs w:val="24"/>
        </w:rPr>
        <w:t xml:space="preserve"> </w:t>
      </w:r>
      <w:r w:rsidR="000969BF">
        <w:rPr>
          <w:rFonts w:ascii="Times New Roman" w:hAnsi="Times New Roman" w:cs="Times New Roman"/>
          <w:sz w:val="24"/>
          <w:szCs w:val="24"/>
        </w:rPr>
        <w:t xml:space="preserve">online stock </w:t>
      </w:r>
      <w:r w:rsidR="00FC4530">
        <w:rPr>
          <w:rFonts w:ascii="Times New Roman" w:hAnsi="Times New Roman" w:cs="Times New Roman"/>
          <w:sz w:val="24"/>
          <w:szCs w:val="24"/>
        </w:rPr>
        <w:t xml:space="preserve">trading platforms </w:t>
      </w:r>
      <w:r w:rsidR="000969BF">
        <w:rPr>
          <w:rFonts w:ascii="Times New Roman" w:hAnsi="Times New Roman" w:cs="Times New Roman"/>
          <w:sz w:val="24"/>
          <w:szCs w:val="24"/>
        </w:rPr>
        <w:t xml:space="preserve">increase their trading </w:t>
      </w:r>
      <w:r w:rsidR="000969BF" w:rsidRPr="00590D73">
        <w:rPr>
          <w:rFonts w:ascii="Times New Roman" w:hAnsi="Times New Roman" w:cs="Times New Roman"/>
          <w:sz w:val="24"/>
          <w:szCs w:val="24"/>
        </w:rPr>
        <w:t xml:space="preserve">activities and take more risks. </w:t>
      </w:r>
      <w:r w:rsidR="00CB1451" w:rsidRPr="00590D73">
        <w:rPr>
          <w:rFonts w:ascii="Times New Roman" w:hAnsi="Times New Roman" w:cs="Times New Roman"/>
          <w:sz w:val="24"/>
          <w:szCs w:val="24"/>
        </w:rPr>
        <w:t xml:space="preserve">Barber and </w:t>
      </w:r>
      <w:proofErr w:type="spellStart"/>
      <w:r w:rsidR="00CB1451" w:rsidRPr="00590D73">
        <w:rPr>
          <w:rFonts w:ascii="Times New Roman" w:hAnsi="Times New Roman" w:cs="Times New Roman"/>
          <w:sz w:val="24"/>
          <w:szCs w:val="24"/>
        </w:rPr>
        <w:t>Odean</w:t>
      </w:r>
      <w:proofErr w:type="spellEnd"/>
      <w:r w:rsidR="00CB1451" w:rsidRPr="00590D73">
        <w:rPr>
          <w:rFonts w:ascii="Times New Roman" w:hAnsi="Times New Roman" w:cs="Times New Roman"/>
          <w:sz w:val="24"/>
          <w:szCs w:val="24"/>
        </w:rPr>
        <w:t xml:space="preserve"> (2001) f</w:t>
      </w:r>
      <w:r w:rsidR="009E51DE">
        <w:rPr>
          <w:rFonts w:ascii="Times New Roman" w:hAnsi="Times New Roman" w:cs="Times New Roman"/>
          <w:sz w:val="24"/>
          <w:szCs w:val="24"/>
        </w:rPr>
        <w:t>ound</w:t>
      </w:r>
      <w:r w:rsidR="00CB1451" w:rsidRPr="00590D73">
        <w:rPr>
          <w:rFonts w:ascii="Times New Roman" w:hAnsi="Times New Roman" w:cs="Times New Roman"/>
          <w:sz w:val="24"/>
          <w:szCs w:val="24"/>
        </w:rPr>
        <w:t xml:space="preserve"> that</w:t>
      </w:r>
      <w:r w:rsidR="00CB1451" w:rsidRPr="00CB1451">
        <w:rPr>
          <w:rFonts w:ascii="Times New Roman" w:hAnsi="Times New Roman" w:cs="Times New Roman"/>
          <w:sz w:val="24"/>
          <w:szCs w:val="24"/>
        </w:rPr>
        <w:t xml:space="preserve"> both men and women trade excessively using </w:t>
      </w:r>
      <w:r w:rsidR="00624CC2">
        <w:rPr>
          <w:rFonts w:ascii="Times New Roman" w:hAnsi="Times New Roman" w:cs="Times New Roman"/>
          <w:sz w:val="24"/>
          <w:szCs w:val="24"/>
        </w:rPr>
        <w:t>online</w:t>
      </w:r>
      <w:r w:rsidR="00CB1451" w:rsidRPr="00CB1451">
        <w:rPr>
          <w:rFonts w:ascii="Times New Roman" w:hAnsi="Times New Roman" w:cs="Times New Roman"/>
          <w:sz w:val="24"/>
          <w:szCs w:val="24"/>
        </w:rPr>
        <w:t xml:space="preserve"> </w:t>
      </w:r>
      <w:r w:rsidR="00624CC2">
        <w:rPr>
          <w:rFonts w:ascii="Times New Roman" w:hAnsi="Times New Roman" w:cs="Times New Roman"/>
          <w:sz w:val="24"/>
          <w:szCs w:val="24"/>
        </w:rPr>
        <w:t>stock</w:t>
      </w:r>
      <w:r w:rsidR="00CB1451" w:rsidRPr="00CB1451">
        <w:rPr>
          <w:rFonts w:ascii="Times New Roman" w:hAnsi="Times New Roman" w:cs="Times New Roman"/>
          <w:sz w:val="24"/>
          <w:szCs w:val="24"/>
        </w:rPr>
        <w:t xml:space="preserve">brokers, but that men trade more than women, and the excessive trading reduces returns for </w:t>
      </w:r>
      <w:r w:rsidR="008A34E2">
        <w:rPr>
          <w:rFonts w:ascii="Times New Roman" w:hAnsi="Times New Roman" w:cs="Times New Roman"/>
          <w:sz w:val="24"/>
          <w:szCs w:val="24"/>
        </w:rPr>
        <w:t xml:space="preserve">both </w:t>
      </w:r>
      <w:r w:rsidR="00CB1451" w:rsidRPr="00CB1451">
        <w:rPr>
          <w:rFonts w:ascii="Times New Roman" w:hAnsi="Times New Roman" w:cs="Times New Roman"/>
          <w:sz w:val="24"/>
          <w:szCs w:val="24"/>
        </w:rPr>
        <w:t xml:space="preserve">men </w:t>
      </w:r>
      <w:r w:rsidR="008A34E2">
        <w:rPr>
          <w:rFonts w:ascii="Times New Roman" w:hAnsi="Times New Roman" w:cs="Times New Roman"/>
          <w:sz w:val="24"/>
          <w:szCs w:val="24"/>
        </w:rPr>
        <w:t xml:space="preserve">and women, </w:t>
      </w:r>
      <w:r w:rsidR="000A13AF">
        <w:rPr>
          <w:rFonts w:ascii="Times New Roman" w:hAnsi="Times New Roman" w:cs="Times New Roman"/>
          <w:sz w:val="24"/>
          <w:szCs w:val="24"/>
        </w:rPr>
        <w:t xml:space="preserve">although </w:t>
      </w:r>
      <w:r w:rsidR="008A34E2">
        <w:rPr>
          <w:rFonts w:ascii="Times New Roman" w:hAnsi="Times New Roman" w:cs="Times New Roman"/>
          <w:sz w:val="24"/>
          <w:szCs w:val="24"/>
        </w:rPr>
        <w:t xml:space="preserve">more so for men. </w:t>
      </w:r>
      <w:r w:rsidR="002B52B8">
        <w:rPr>
          <w:rFonts w:ascii="Times New Roman" w:hAnsi="Times New Roman" w:cs="Times New Roman"/>
          <w:sz w:val="24"/>
          <w:szCs w:val="24"/>
        </w:rPr>
        <w:t xml:space="preserve">Both Barber and </w:t>
      </w:r>
      <w:proofErr w:type="spellStart"/>
      <w:r w:rsidR="002B52B8">
        <w:rPr>
          <w:rFonts w:ascii="Times New Roman" w:hAnsi="Times New Roman" w:cs="Times New Roman"/>
          <w:sz w:val="24"/>
          <w:szCs w:val="24"/>
        </w:rPr>
        <w:t>Odean</w:t>
      </w:r>
      <w:proofErr w:type="spellEnd"/>
      <w:r w:rsidR="002B52B8">
        <w:rPr>
          <w:rFonts w:ascii="Times New Roman" w:hAnsi="Times New Roman" w:cs="Times New Roman"/>
          <w:sz w:val="24"/>
          <w:szCs w:val="24"/>
        </w:rPr>
        <w:t xml:space="preserve"> (2002) as well as </w:t>
      </w:r>
      <w:proofErr w:type="spellStart"/>
      <w:r w:rsidR="002B52B8">
        <w:rPr>
          <w:rFonts w:ascii="Times New Roman" w:hAnsi="Times New Roman" w:cs="Times New Roman"/>
          <w:sz w:val="24"/>
          <w:szCs w:val="24"/>
        </w:rPr>
        <w:t>Choi</w:t>
      </w:r>
      <w:proofErr w:type="spellEnd"/>
      <w:r w:rsidR="002B52B8">
        <w:rPr>
          <w:rFonts w:ascii="Times New Roman" w:hAnsi="Times New Roman" w:cs="Times New Roman"/>
          <w:sz w:val="24"/>
          <w:szCs w:val="24"/>
        </w:rPr>
        <w:t xml:space="preserve">, </w:t>
      </w:r>
      <w:proofErr w:type="spellStart"/>
      <w:r w:rsidR="002B52B8">
        <w:rPr>
          <w:rFonts w:ascii="Times New Roman" w:hAnsi="Times New Roman" w:cs="Times New Roman"/>
          <w:sz w:val="24"/>
          <w:szCs w:val="24"/>
        </w:rPr>
        <w:t>Laibson</w:t>
      </w:r>
      <w:proofErr w:type="spellEnd"/>
      <w:r w:rsidR="002B52B8">
        <w:rPr>
          <w:rFonts w:ascii="Times New Roman" w:hAnsi="Times New Roman" w:cs="Times New Roman"/>
          <w:sz w:val="24"/>
          <w:szCs w:val="24"/>
        </w:rPr>
        <w:t xml:space="preserve">, and </w:t>
      </w:r>
      <w:proofErr w:type="spellStart"/>
      <w:r w:rsidR="002B52B8">
        <w:rPr>
          <w:rFonts w:ascii="Times New Roman" w:hAnsi="Times New Roman" w:cs="Times New Roman"/>
          <w:sz w:val="24"/>
          <w:szCs w:val="24"/>
        </w:rPr>
        <w:t>Metrick</w:t>
      </w:r>
      <w:proofErr w:type="spellEnd"/>
      <w:r w:rsidR="002B52B8">
        <w:rPr>
          <w:rFonts w:ascii="Times New Roman" w:hAnsi="Times New Roman" w:cs="Times New Roman"/>
          <w:sz w:val="24"/>
          <w:szCs w:val="24"/>
        </w:rPr>
        <w:t xml:space="preserve"> (2002) found that online investors tend to increase turnover and decrease their returns after switching to online trading</w:t>
      </w:r>
      <w:r w:rsidR="007A4191">
        <w:rPr>
          <w:rFonts w:ascii="Times New Roman" w:hAnsi="Times New Roman" w:cs="Times New Roman"/>
          <w:sz w:val="24"/>
          <w:szCs w:val="24"/>
        </w:rPr>
        <w:t xml:space="preserve">. </w:t>
      </w:r>
      <w:r w:rsidR="008E368A" w:rsidRPr="00CB1451">
        <w:rPr>
          <w:rFonts w:ascii="Times New Roman" w:hAnsi="Times New Roman" w:cs="Times New Roman"/>
          <w:sz w:val="24"/>
          <w:szCs w:val="24"/>
        </w:rPr>
        <w:t xml:space="preserve">Dorn, Dorn, and </w:t>
      </w:r>
      <w:proofErr w:type="spellStart"/>
      <w:r w:rsidR="008E368A" w:rsidRPr="00CB1451">
        <w:rPr>
          <w:rFonts w:ascii="Times New Roman" w:hAnsi="Times New Roman" w:cs="Times New Roman"/>
          <w:sz w:val="24"/>
          <w:szCs w:val="24"/>
        </w:rPr>
        <w:t>Sengmueller</w:t>
      </w:r>
      <w:proofErr w:type="spellEnd"/>
      <w:r w:rsidR="008E368A" w:rsidRPr="00CB1451">
        <w:rPr>
          <w:rFonts w:ascii="Times New Roman" w:hAnsi="Times New Roman" w:cs="Times New Roman"/>
          <w:sz w:val="24"/>
          <w:szCs w:val="24"/>
        </w:rPr>
        <w:t xml:space="preserve"> (2008) suggest that the trading activity of German </w:t>
      </w:r>
      <w:r w:rsidR="00624CC2">
        <w:rPr>
          <w:rFonts w:ascii="Times New Roman" w:hAnsi="Times New Roman" w:cs="Times New Roman"/>
          <w:sz w:val="24"/>
          <w:szCs w:val="24"/>
        </w:rPr>
        <w:t xml:space="preserve">online </w:t>
      </w:r>
      <w:r w:rsidR="008E368A" w:rsidRPr="00CB1451">
        <w:rPr>
          <w:rFonts w:ascii="Times New Roman" w:hAnsi="Times New Roman" w:cs="Times New Roman"/>
          <w:sz w:val="24"/>
          <w:szCs w:val="24"/>
        </w:rPr>
        <w:t xml:space="preserve">investors is primarily driven by an entertainment motive, since the costs of their trading do not justify their returns. </w:t>
      </w:r>
      <w:r w:rsidR="00BD34D3">
        <w:rPr>
          <w:rFonts w:ascii="Times New Roman" w:hAnsi="Times New Roman" w:cs="Times New Roman"/>
          <w:sz w:val="24"/>
          <w:szCs w:val="24"/>
        </w:rPr>
        <w:t xml:space="preserve">Only </w:t>
      </w:r>
      <w:proofErr w:type="spellStart"/>
      <w:r w:rsidR="008E368A" w:rsidRPr="00CB1451">
        <w:rPr>
          <w:rFonts w:ascii="Times New Roman" w:hAnsi="Times New Roman" w:cs="Times New Roman"/>
          <w:sz w:val="24"/>
          <w:szCs w:val="24"/>
        </w:rPr>
        <w:t>Ivkovic</w:t>
      </w:r>
      <w:proofErr w:type="spellEnd"/>
      <w:r w:rsidR="008E368A" w:rsidRPr="00CB1451">
        <w:rPr>
          <w:rFonts w:ascii="Times New Roman" w:hAnsi="Times New Roman" w:cs="Times New Roman"/>
          <w:sz w:val="24"/>
          <w:szCs w:val="24"/>
        </w:rPr>
        <w:t xml:space="preserve"> and </w:t>
      </w:r>
      <w:proofErr w:type="spellStart"/>
      <w:r w:rsidR="008E368A" w:rsidRPr="00CB1451">
        <w:rPr>
          <w:rFonts w:ascii="Times New Roman" w:hAnsi="Times New Roman" w:cs="Times New Roman"/>
          <w:sz w:val="24"/>
          <w:szCs w:val="24"/>
        </w:rPr>
        <w:t>Weisbenner</w:t>
      </w:r>
      <w:proofErr w:type="spellEnd"/>
      <w:r w:rsidR="008E368A" w:rsidRPr="00CB1451">
        <w:rPr>
          <w:rFonts w:ascii="Times New Roman" w:hAnsi="Times New Roman" w:cs="Times New Roman"/>
          <w:sz w:val="24"/>
          <w:szCs w:val="24"/>
        </w:rPr>
        <w:t xml:space="preserve"> (2005) find that the average </w:t>
      </w:r>
      <w:r w:rsidR="00624CC2">
        <w:rPr>
          <w:rFonts w:ascii="Times New Roman" w:hAnsi="Times New Roman" w:cs="Times New Roman"/>
          <w:sz w:val="24"/>
          <w:szCs w:val="24"/>
        </w:rPr>
        <w:t xml:space="preserve">online </w:t>
      </w:r>
      <w:r w:rsidR="008E368A" w:rsidRPr="00CB1451">
        <w:rPr>
          <w:rFonts w:ascii="Times New Roman" w:hAnsi="Times New Roman" w:cs="Times New Roman"/>
          <w:sz w:val="24"/>
          <w:szCs w:val="24"/>
        </w:rPr>
        <w:t xml:space="preserve">investor generates an additional annual return from stock holdings </w:t>
      </w:r>
      <w:r w:rsidR="00BD34D3">
        <w:rPr>
          <w:rFonts w:ascii="Times New Roman" w:hAnsi="Times New Roman" w:cs="Times New Roman"/>
          <w:sz w:val="24"/>
          <w:szCs w:val="24"/>
        </w:rPr>
        <w:t>of</w:t>
      </w:r>
      <w:r w:rsidR="008E368A" w:rsidRPr="00CB1451">
        <w:rPr>
          <w:rFonts w:ascii="Times New Roman" w:hAnsi="Times New Roman" w:cs="Times New Roman"/>
          <w:sz w:val="24"/>
          <w:szCs w:val="24"/>
        </w:rPr>
        <w:t xml:space="preserve"> local companies due to an informational advantage.</w:t>
      </w:r>
      <w:r w:rsidR="008E368A">
        <w:rPr>
          <w:rFonts w:ascii="Times New Roman" w:hAnsi="Times New Roman" w:cs="Times New Roman"/>
          <w:sz w:val="24"/>
          <w:szCs w:val="24"/>
        </w:rPr>
        <w:t xml:space="preserve"> In addition, Lin, Chiu, and Kang (2010) </w:t>
      </w:r>
      <w:r w:rsidR="008E368A" w:rsidRPr="00612B62">
        <w:rPr>
          <w:rFonts w:ascii="Times New Roman" w:hAnsi="Times New Roman" w:cs="Times New Roman"/>
          <w:sz w:val="24"/>
          <w:szCs w:val="24"/>
        </w:rPr>
        <w:t xml:space="preserve">find </w:t>
      </w:r>
      <w:r w:rsidR="008E368A">
        <w:rPr>
          <w:rFonts w:ascii="Times New Roman" w:hAnsi="Times New Roman" w:cs="Times New Roman"/>
          <w:sz w:val="24"/>
          <w:szCs w:val="24"/>
        </w:rPr>
        <w:t>that when stock traders begin trading online they trade more often, but their returns are the same, based on trading data from Taiwan.</w:t>
      </w:r>
      <w:r w:rsidR="00BE6826">
        <w:rPr>
          <w:rFonts w:ascii="Times New Roman" w:hAnsi="Times New Roman" w:cs="Times New Roman"/>
          <w:sz w:val="24"/>
          <w:szCs w:val="24"/>
        </w:rPr>
        <w:t xml:space="preserve"> Zhang and Zhang (2015) </w:t>
      </w:r>
      <w:r w:rsidR="007B1F62">
        <w:rPr>
          <w:rFonts w:ascii="Times New Roman" w:hAnsi="Times New Roman" w:cs="Times New Roman"/>
          <w:sz w:val="24"/>
          <w:szCs w:val="24"/>
        </w:rPr>
        <w:t>report</w:t>
      </w:r>
      <w:r w:rsidR="00BE6826">
        <w:rPr>
          <w:rFonts w:ascii="Times New Roman" w:hAnsi="Times New Roman" w:cs="Times New Roman"/>
          <w:sz w:val="24"/>
          <w:szCs w:val="24"/>
        </w:rPr>
        <w:t xml:space="preserve"> that online brokers allow many inexperienced and uninformed traders to enter the financial markets. </w:t>
      </w:r>
      <w:r w:rsidR="00BD34D3">
        <w:rPr>
          <w:rFonts w:ascii="Times New Roman" w:hAnsi="Times New Roman" w:cs="Times New Roman"/>
          <w:sz w:val="24"/>
          <w:szCs w:val="24"/>
        </w:rPr>
        <w:t xml:space="preserve"> Most of these studies suggest that online stock trad</w:t>
      </w:r>
      <w:r w:rsidR="00F04CA1">
        <w:rPr>
          <w:rFonts w:ascii="Times New Roman" w:hAnsi="Times New Roman" w:cs="Times New Roman"/>
          <w:sz w:val="24"/>
          <w:szCs w:val="24"/>
        </w:rPr>
        <w:t>ing returns c</w:t>
      </w:r>
      <w:r w:rsidR="00BD34D3">
        <w:rPr>
          <w:rFonts w:ascii="Times New Roman" w:hAnsi="Times New Roman" w:cs="Times New Roman"/>
          <w:sz w:val="24"/>
          <w:szCs w:val="24"/>
        </w:rPr>
        <w:t xml:space="preserve">ould </w:t>
      </w:r>
      <w:r w:rsidR="00F04CA1">
        <w:rPr>
          <w:rFonts w:ascii="Times New Roman" w:hAnsi="Times New Roman" w:cs="Times New Roman"/>
          <w:sz w:val="24"/>
          <w:szCs w:val="24"/>
        </w:rPr>
        <w:t xml:space="preserve">improve by </w:t>
      </w:r>
      <w:r w:rsidR="00BD34D3">
        <w:rPr>
          <w:rFonts w:ascii="Times New Roman" w:hAnsi="Times New Roman" w:cs="Times New Roman"/>
          <w:sz w:val="24"/>
          <w:szCs w:val="24"/>
        </w:rPr>
        <w:t xml:space="preserve">knowing about tradeoffs </w:t>
      </w:r>
      <w:r w:rsidR="009E51DE">
        <w:rPr>
          <w:rFonts w:ascii="Times New Roman" w:hAnsi="Times New Roman" w:cs="Times New Roman"/>
          <w:sz w:val="24"/>
          <w:szCs w:val="24"/>
        </w:rPr>
        <w:t xml:space="preserve">between </w:t>
      </w:r>
      <w:r w:rsidR="00BD34D3">
        <w:rPr>
          <w:rFonts w:ascii="Times New Roman" w:hAnsi="Times New Roman" w:cs="Times New Roman"/>
          <w:sz w:val="24"/>
          <w:szCs w:val="24"/>
        </w:rPr>
        <w:t xml:space="preserve">the fees and </w:t>
      </w:r>
      <w:r w:rsidR="009E51DE">
        <w:rPr>
          <w:rFonts w:ascii="Times New Roman" w:hAnsi="Times New Roman" w:cs="Times New Roman"/>
          <w:sz w:val="24"/>
          <w:szCs w:val="24"/>
        </w:rPr>
        <w:t xml:space="preserve">features offered by </w:t>
      </w:r>
      <w:r w:rsidR="00BD34D3">
        <w:rPr>
          <w:rFonts w:ascii="Times New Roman" w:hAnsi="Times New Roman" w:cs="Times New Roman"/>
          <w:sz w:val="24"/>
          <w:szCs w:val="24"/>
        </w:rPr>
        <w:t>online brokers.</w:t>
      </w:r>
    </w:p>
    <w:p w:rsidR="002C5752" w:rsidRPr="00CB1451" w:rsidRDefault="008E368A" w:rsidP="001E39C4">
      <w:pPr>
        <w:spacing w:after="0" w:line="36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Odean</w:t>
      </w:r>
      <w:proofErr w:type="spellEnd"/>
      <w:r>
        <w:rPr>
          <w:rFonts w:ascii="Times New Roman" w:hAnsi="Times New Roman" w:cs="Times New Roman"/>
          <w:sz w:val="24"/>
          <w:szCs w:val="24"/>
        </w:rPr>
        <w:t xml:space="preserve"> (1999) also finds that online traders exhibit irrational herding behavior. </w:t>
      </w:r>
      <w:proofErr w:type="spellStart"/>
      <w:r w:rsidR="009866EA">
        <w:rPr>
          <w:rFonts w:ascii="Times New Roman" w:hAnsi="Times New Roman" w:cs="Times New Roman"/>
          <w:sz w:val="24"/>
          <w:szCs w:val="24"/>
        </w:rPr>
        <w:t>Rubaltelli</w:t>
      </w:r>
      <w:proofErr w:type="spellEnd"/>
      <w:r w:rsidR="007B1F62">
        <w:rPr>
          <w:rFonts w:ascii="Times New Roman" w:hAnsi="Times New Roman" w:cs="Times New Roman"/>
          <w:sz w:val="24"/>
          <w:szCs w:val="24"/>
        </w:rPr>
        <w:t xml:space="preserve">, </w:t>
      </w:r>
      <w:proofErr w:type="spellStart"/>
      <w:r w:rsidR="007B1F62" w:rsidRPr="00507B6E">
        <w:rPr>
          <w:rFonts w:ascii="Times New Roman" w:hAnsi="Times New Roman" w:cs="Times New Roman"/>
          <w:sz w:val="24"/>
          <w:szCs w:val="24"/>
        </w:rPr>
        <w:t>Rubichi</w:t>
      </w:r>
      <w:proofErr w:type="spellEnd"/>
      <w:r w:rsidR="007B1F62" w:rsidRPr="00507B6E">
        <w:rPr>
          <w:rFonts w:ascii="Times New Roman" w:hAnsi="Times New Roman" w:cs="Times New Roman"/>
          <w:sz w:val="24"/>
          <w:szCs w:val="24"/>
        </w:rPr>
        <w:t xml:space="preserve">, </w:t>
      </w:r>
      <w:proofErr w:type="spellStart"/>
      <w:r w:rsidR="007B1F62" w:rsidRPr="00507B6E">
        <w:rPr>
          <w:rFonts w:ascii="Times New Roman" w:hAnsi="Times New Roman" w:cs="Times New Roman"/>
          <w:sz w:val="24"/>
          <w:szCs w:val="24"/>
        </w:rPr>
        <w:t>Savadori</w:t>
      </w:r>
      <w:proofErr w:type="spellEnd"/>
      <w:r w:rsidR="007B1F62" w:rsidRPr="00507B6E">
        <w:rPr>
          <w:rFonts w:ascii="Times New Roman" w:hAnsi="Times New Roman" w:cs="Times New Roman"/>
          <w:sz w:val="24"/>
          <w:szCs w:val="24"/>
        </w:rPr>
        <w:t xml:space="preserve">, </w:t>
      </w:r>
      <w:proofErr w:type="spellStart"/>
      <w:r w:rsidR="007B1F62" w:rsidRPr="00507B6E">
        <w:rPr>
          <w:rFonts w:ascii="Times New Roman" w:hAnsi="Times New Roman" w:cs="Times New Roman"/>
          <w:sz w:val="24"/>
          <w:szCs w:val="24"/>
        </w:rPr>
        <w:t>Tedeschi</w:t>
      </w:r>
      <w:proofErr w:type="spellEnd"/>
      <w:r w:rsidR="007B1F62" w:rsidRPr="00507B6E">
        <w:rPr>
          <w:rFonts w:ascii="Times New Roman" w:hAnsi="Times New Roman" w:cs="Times New Roman"/>
          <w:sz w:val="24"/>
          <w:szCs w:val="24"/>
        </w:rPr>
        <w:t>, and Ferretti</w:t>
      </w:r>
      <w:r w:rsidR="009866EA">
        <w:rPr>
          <w:rFonts w:ascii="Times New Roman" w:hAnsi="Times New Roman" w:cs="Times New Roman"/>
          <w:sz w:val="24"/>
          <w:szCs w:val="24"/>
        </w:rPr>
        <w:t xml:space="preserve"> (2005) find that not only are </w:t>
      </w:r>
      <w:r w:rsidR="00DE25FC">
        <w:rPr>
          <w:rFonts w:ascii="Times New Roman" w:hAnsi="Times New Roman" w:cs="Times New Roman"/>
          <w:sz w:val="24"/>
          <w:szCs w:val="24"/>
        </w:rPr>
        <w:t xml:space="preserve">online traders </w:t>
      </w:r>
      <w:r w:rsidR="009866EA">
        <w:rPr>
          <w:rFonts w:ascii="Times New Roman" w:hAnsi="Times New Roman" w:cs="Times New Roman"/>
          <w:sz w:val="24"/>
          <w:szCs w:val="24"/>
        </w:rPr>
        <w:t xml:space="preserve">more naïve investors, but they are also irrational in their decisions, especially </w:t>
      </w:r>
      <w:r w:rsidR="00814E95">
        <w:rPr>
          <w:rFonts w:ascii="Times New Roman" w:hAnsi="Times New Roman" w:cs="Times New Roman"/>
          <w:sz w:val="24"/>
          <w:szCs w:val="24"/>
        </w:rPr>
        <w:t>about</w:t>
      </w:r>
      <w:r w:rsidR="009866EA">
        <w:rPr>
          <w:rFonts w:ascii="Times New Roman" w:hAnsi="Times New Roman" w:cs="Times New Roman"/>
          <w:sz w:val="24"/>
          <w:szCs w:val="24"/>
        </w:rPr>
        <w:t xml:space="preserve"> how </w:t>
      </w:r>
      <w:r w:rsidR="00814E95">
        <w:rPr>
          <w:rFonts w:ascii="Times New Roman" w:hAnsi="Times New Roman" w:cs="Times New Roman"/>
          <w:sz w:val="24"/>
          <w:szCs w:val="24"/>
        </w:rPr>
        <w:t xml:space="preserve">presentation formats influence </w:t>
      </w:r>
      <w:r w:rsidR="008A2A9D">
        <w:rPr>
          <w:rFonts w:ascii="Times New Roman" w:hAnsi="Times New Roman" w:cs="Times New Roman"/>
          <w:sz w:val="24"/>
          <w:szCs w:val="24"/>
        </w:rPr>
        <w:t xml:space="preserve">their </w:t>
      </w:r>
      <w:r w:rsidR="009866EA">
        <w:rPr>
          <w:rFonts w:ascii="Times New Roman" w:hAnsi="Times New Roman" w:cs="Times New Roman"/>
          <w:sz w:val="24"/>
          <w:szCs w:val="24"/>
        </w:rPr>
        <w:t xml:space="preserve">decisions. </w:t>
      </w:r>
      <w:proofErr w:type="spellStart"/>
      <w:r w:rsidR="002C5752">
        <w:rPr>
          <w:rFonts w:ascii="Times New Roman" w:hAnsi="Times New Roman" w:cs="Times New Roman"/>
          <w:sz w:val="24"/>
          <w:szCs w:val="24"/>
        </w:rPr>
        <w:t>Konana</w:t>
      </w:r>
      <w:proofErr w:type="spellEnd"/>
      <w:r w:rsidR="002C5752">
        <w:rPr>
          <w:rFonts w:ascii="Times New Roman" w:hAnsi="Times New Roman" w:cs="Times New Roman"/>
          <w:sz w:val="24"/>
          <w:szCs w:val="24"/>
        </w:rPr>
        <w:t xml:space="preserve">, </w:t>
      </w:r>
      <w:proofErr w:type="spellStart"/>
      <w:r w:rsidR="0005073D" w:rsidRPr="00507B6E">
        <w:rPr>
          <w:rFonts w:ascii="Times New Roman" w:hAnsi="Times New Roman" w:cs="Times New Roman"/>
          <w:sz w:val="24"/>
          <w:szCs w:val="24"/>
        </w:rPr>
        <w:t>Menon</w:t>
      </w:r>
      <w:proofErr w:type="spellEnd"/>
      <w:r w:rsidR="0005073D" w:rsidRPr="00507B6E">
        <w:rPr>
          <w:rFonts w:ascii="Times New Roman" w:hAnsi="Times New Roman" w:cs="Times New Roman"/>
          <w:sz w:val="24"/>
          <w:szCs w:val="24"/>
        </w:rPr>
        <w:t xml:space="preserve">, and </w:t>
      </w:r>
      <w:proofErr w:type="spellStart"/>
      <w:r w:rsidR="0005073D" w:rsidRPr="00507B6E">
        <w:rPr>
          <w:rFonts w:ascii="Times New Roman" w:hAnsi="Times New Roman" w:cs="Times New Roman"/>
          <w:sz w:val="24"/>
          <w:szCs w:val="24"/>
        </w:rPr>
        <w:t>Balasubramanian</w:t>
      </w:r>
      <w:proofErr w:type="spellEnd"/>
      <w:r w:rsidR="002C5752">
        <w:rPr>
          <w:rFonts w:ascii="Times New Roman" w:hAnsi="Times New Roman" w:cs="Times New Roman"/>
          <w:sz w:val="24"/>
          <w:szCs w:val="24"/>
        </w:rPr>
        <w:t xml:space="preserve"> (2000)</w:t>
      </w:r>
      <w:r>
        <w:rPr>
          <w:rFonts w:ascii="Times New Roman" w:hAnsi="Times New Roman" w:cs="Times New Roman"/>
          <w:sz w:val="24"/>
          <w:szCs w:val="24"/>
        </w:rPr>
        <w:t xml:space="preserve"> say </w:t>
      </w:r>
      <w:r w:rsidR="00814E95">
        <w:rPr>
          <w:rFonts w:ascii="Times New Roman" w:hAnsi="Times New Roman" w:cs="Times New Roman"/>
          <w:sz w:val="24"/>
          <w:szCs w:val="24"/>
        </w:rPr>
        <w:t xml:space="preserve">low observable costs of trading may overly influence </w:t>
      </w:r>
      <w:r w:rsidR="00A35AC0">
        <w:rPr>
          <w:rFonts w:ascii="Times New Roman" w:hAnsi="Times New Roman" w:cs="Times New Roman"/>
          <w:sz w:val="24"/>
          <w:szCs w:val="24"/>
        </w:rPr>
        <w:t xml:space="preserve">many </w:t>
      </w:r>
      <w:r w:rsidR="003557EC">
        <w:rPr>
          <w:rFonts w:ascii="Times New Roman" w:hAnsi="Times New Roman" w:cs="Times New Roman"/>
          <w:sz w:val="24"/>
          <w:szCs w:val="24"/>
        </w:rPr>
        <w:t>new entrants to the world of online individual investing</w:t>
      </w:r>
      <w:r w:rsidR="00814E95">
        <w:rPr>
          <w:rFonts w:ascii="Times New Roman" w:hAnsi="Times New Roman" w:cs="Times New Roman"/>
          <w:sz w:val="24"/>
          <w:szCs w:val="24"/>
        </w:rPr>
        <w:t xml:space="preserve">, making those new entrants </w:t>
      </w:r>
      <w:r w:rsidR="003557EC">
        <w:rPr>
          <w:rFonts w:ascii="Times New Roman" w:hAnsi="Times New Roman" w:cs="Times New Roman"/>
          <w:sz w:val="24"/>
          <w:szCs w:val="24"/>
        </w:rPr>
        <w:t xml:space="preserve">oblivious to potentially large unobservable costs. </w:t>
      </w:r>
      <w:r w:rsidR="007A4191">
        <w:rPr>
          <w:rFonts w:ascii="Times New Roman" w:hAnsi="Times New Roman" w:cs="Times New Roman"/>
          <w:sz w:val="24"/>
          <w:szCs w:val="24"/>
        </w:rPr>
        <w:t xml:space="preserve">Looney, </w:t>
      </w:r>
      <w:proofErr w:type="spellStart"/>
      <w:r w:rsidR="0005073D" w:rsidRPr="00507B6E">
        <w:rPr>
          <w:rFonts w:ascii="Times New Roman" w:hAnsi="Times New Roman" w:cs="Times New Roman"/>
          <w:sz w:val="24"/>
          <w:szCs w:val="24"/>
        </w:rPr>
        <w:t>Valacich</w:t>
      </w:r>
      <w:proofErr w:type="spellEnd"/>
      <w:r w:rsidR="0005073D" w:rsidRPr="00507B6E">
        <w:rPr>
          <w:rFonts w:ascii="Times New Roman" w:hAnsi="Times New Roman" w:cs="Times New Roman"/>
          <w:sz w:val="24"/>
          <w:szCs w:val="24"/>
        </w:rPr>
        <w:t>, Todd, and Morris</w:t>
      </w:r>
      <w:r w:rsidR="007A4191">
        <w:rPr>
          <w:rFonts w:ascii="Times New Roman" w:hAnsi="Times New Roman" w:cs="Times New Roman"/>
          <w:sz w:val="24"/>
          <w:szCs w:val="24"/>
        </w:rPr>
        <w:t xml:space="preserve"> (2006) </w:t>
      </w:r>
      <w:r w:rsidR="00DE25FC">
        <w:rPr>
          <w:rFonts w:ascii="Times New Roman" w:hAnsi="Times New Roman" w:cs="Times New Roman"/>
          <w:sz w:val="24"/>
          <w:szCs w:val="24"/>
        </w:rPr>
        <w:t xml:space="preserve">describe and </w:t>
      </w:r>
      <w:r w:rsidR="007A4191">
        <w:rPr>
          <w:rFonts w:ascii="Times New Roman" w:hAnsi="Times New Roman" w:cs="Times New Roman"/>
          <w:sz w:val="24"/>
          <w:szCs w:val="24"/>
        </w:rPr>
        <w:t xml:space="preserve">try to explain the paradox </w:t>
      </w:r>
      <w:r w:rsidR="00DE25FC">
        <w:rPr>
          <w:rFonts w:ascii="Times New Roman" w:hAnsi="Times New Roman" w:cs="Times New Roman"/>
          <w:sz w:val="24"/>
          <w:szCs w:val="24"/>
        </w:rPr>
        <w:t xml:space="preserve">that </w:t>
      </w:r>
      <w:r w:rsidR="00DE25FC">
        <w:rPr>
          <w:rFonts w:ascii="Times New Roman" w:hAnsi="Times New Roman" w:cs="Times New Roman"/>
          <w:sz w:val="24"/>
          <w:szCs w:val="24"/>
        </w:rPr>
        <w:lastRenderedPageBreak/>
        <w:t xml:space="preserve">consists </w:t>
      </w:r>
      <w:r w:rsidR="007A4191">
        <w:rPr>
          <w:rFonts w:ascii="Times New Roman" w:hAnsi="Times New Roman" w:cs="Times New Roman"/>
          <w:sz w:val="24"/>
          <w:szCs w:val="24"/>
        </w:rPr>
        <w:t xml:space="preserve">of online investing </w:t>
      </w:r>
      <w:r w:rsidR="00DE25FC">
        <w:rPr>
          <w:rFonts w:ascii="Times New Roman" w:hAnsi="Times New Roman" w:cs="Times New Roman"/>
          <w:sz w:val="24"/>
          <w:szCs w:val="24"/>
        </w:rPr>
        <w:t xml:space="preserve">giving traders </w:t>
      </w:r>
      <w:r w:rsidR="007A4191">
        <w:rPr>
          <w:rFonts w:ascii="Times New Roman" w:hAnsi="Times New Roman" w:cs="Times New Roman"/>
          <w:sz w:val="24"/>
          <w:szCs w:val="24"/>
        </w:rPr>
        <w:t>a</w:t>
      </w:r>
      <w:r w:rsidR="00DE25FC">
        <w:rPr>
          <w:rFonts w:ascii="Times New Roman" w:hAnsi="Times New Roman" w:cs="Times New Roman"/>
          <w:sz w:val="24"/>
          <w:szCs w:val="24"/>
        </w:rPr>
        <w:t xml:space="preserve"> greater </w:t>
      </w:r>
      <w:r w:rsidR="007A4191">
        <w:rPr>
          <w:rFonts w:ascii="Times New Roman" w:hAnsi="Times New Roman" w:cs="Times New Roman"/>
          <w:sz w:val="24"/>
          <w:szCs w:val="24"/>
        </w:rPr>
        <w:t>sense of competence, control, efficiency, and economy</w:t>
      </w:r>
      <w:r w:rsidR="00DE25FC">
        <w:rPr>
          <w:rFonts w:ascii="Times New Roman" w:hAnsi="Times New Roman" w:cs="Times New Roman"/>
          <w:sz w:val="24"/>
          <w:szCs w:val="24"/>
        </w:rPr>
        <w:t>,</w:t>
      </w:r>
      <w:r w:rsidR="00A35AC0">
        <w:rPr>
          <w:rFonts w:ascii="Times New Roman" w:hAnsi="Times New Roman" w:cs="Times New Roman"/>
          <w:sz w:val="24"/>
          <w:szCs w:val="24"/>
        </w:rPr>
        <w:t xml:space="preserve"> </w:t>
      </w:r>
      <w:r w:rsidR="00DE25FC">
        <w:rPr>
          <w:rFonts w:ascii="Times New Roman" w:hAnsi="Times New Roman" w:cs="Times New Roman"/>
          <w:sz w:val="24"/>
          <w:szCs w:val="24"/>
        </w:rPr>
        <w:t xml:space="preserve">while </w:t>
      </w:r>
      <w:r w:rsidR="004D68E5">
        <w:rPr>
          <w:rFonts w:ascii="Times New Roman" w:hAnsi="Times New Roman" w:cs="Times New Roman"/>
          <w:sz w:val="24"/>
          <w:szCs w:val="24"/>
        </w:rPr>
        <w:t xml:space="preserve">at the same time </w:t>
      </w:r>
      <w:r w:rsidR="00DE25FC">
        <w:rPr>
          <w:rFonts w:ascii="Times New Roman" w:hAnsi="Times New Roman" w:cs="Times New Roman"/>
          <w:sz w:val="24"/>
          <w:szCs w:val="24"/>
        </w:rPr>
        <w:t>causing traders to b</w:t>
      </w:r>
      <w:r w:rsidR="007A4191">
        <w:rPr>
          <w:rFonts w:ascii="Times New Roman" w:hAnsi="Times New Roman" w:cs="Times New Roman"/>
          <w:sz w:val="24"/>
          <w:szCs w:val="24"/>
        </w:rPr>
        <w:t xml:space="preserve">ecome less competent, </w:t>
      </w:r>
      <w:r w:rsidR="00DE25FC">
        <w:rPr>
          <w:rFonts w:ascii="Times New Roman" w:hAnsi="Times New Roman" w:cs="Times New Roman"/>
          <w:sz w:val="24"/>
          <w:szCs w:val="24"/>
        </w:rPr>
        <w:t xml:space="preserve">have less </w:t>
      </w:r>
      <w:r w:rsidR="007A4191">
        <w:rPr>
          <w:rFonts w:ascii="Times New Roman" w:hAnsi="Times New Roman" w:cs="Times New Roman"/>
          <w:sz w:val="24"/>
          <w:szCs w:val="24"/>
        </w:rPr>
        <w:t xml:space="preserve">control, </w:t>
      </w:r>
      <w:r w:rsidR="00DE25FC">
        <w:rPr>
          <w:rFonts w:ascii="Times New Roman" w:hAnsi="Times New Roman" w:cs="Times New Roman"/>
          <w:sz w:val="24"/>
          <w:szCs w:val="24"/>
        </w:rPr>
        <w:t>become l</w:t>
      </w:r>
      <w:r w:rsidR="007A4191">
        <w:rPr>
          <w:rFonts w:ascii="Times New Roman" w:hAnsi="Times New Roman" w:cs="Times New Roman"/>
          <w:sz w:val="24"/>
          <w:szCs w:val="24"/>
        </w:rPr>
        <w:t xml:space="preserve">ess efficient, and </w:t>
      </w:r>
      <w:r w:rsidR="00DE25FC">
        <w:rPr>
          <w:rFonts w:ascii="Times New Roman" w:hAnsi="Times New Roman" w:cs="Times New Roman"/>
          <w:sz w:val="24"/>
          <w:szCs w:val="24"/>
        </w:rPr>
        <w:t xml:space="preserve">to </w:t>
      </w:r>
      <w:r w:rsidR="007A4191">
        <w:rPr>
          <w:rFonts w:ascii="Times New Roman" w:hAnsi="Times New Roman" w:cs="Times New Roman"/>
          <w:sz w:val="24"/>
          <w:szCs w:val="24"/>
        </w:rPr>
        <w:t xml:space="preserve">pay more for trading. The overconfidence of online </w:t>
      </w:r>
      <w:r w:rsidR="00A35AC0">
        <w:rPr>
          <w:rFonts w:ascii="Times New Roman" w:hAnsi="Times New Roman" w:cs="Times New Roman"/>
          <w:sz w:val="24"/>
          <w:szCs w:val="24"/>
        </w:rPr>
        <w:t xml:space="preserve">traders </w:t>
      </w:r>
      <w:r w:rsidR="007A4191">
        <w:rPr>
          <w:rFonts w:ascii="Times New Roman" w:hAnsi="Times New Roman" w:cs="Times New Roman"/>
          <w:sz w:val="24"/>
          <w:szCs w:val="24"/>
        </w:rPr>
        <w:t xml:space="preserve">has indirect support from findings in Uchida (2006) for Japanese online stock traders. </w:t>
      </w:r>
      <w:r w:rsidR="002F63E1">
        <w:rPr>
          <w:rFonts w:ascii="Times New Roman" w:hAnsi="Times New Roman" w:cs="Times New Roman"/>
          <w:sz w:val="24"/>
          <w:szCs w:val="24"/>
        </w:rPr>
        <w:t xml:space="preserve">The loyalty of online traders to their online broker was studied by </w:t>
      </w:r>
      <w:proofErr w:type="spellStart"/>
      <w:r w:rsidR="001F7AFB">
        <w:rPr>
          <w:rFonts w:ascii="Times New Roman" w:hAnsi="Times New Roman" w:cs="Times New Roman"/>
          <w:sz w:val="24"/>
          <w:szCs w:val="24"/>
        </w:rPr>
        <w:t>Toufaily</w:t>
      </w:r>
      <w:proofErr w:type="spellEnd"/>
      <w:r w:rsidR="001F7AFB">
        <w:rPr>
          <w:rFonts w:ascii="Times New Roman" w:hAnsi="Times New Roman" w:cs="Times New Roman"/>
          <w:sz w:val="24"/>
          <w:szCs w:val="24"/>
        </w:rPr>
        <w:t xml:space="preserve"> and Pons (2017)</w:t>
      </w:r>
      <w:r w:rsidR="002F63E1">
        <w:rPr>
          <w:rFonts w:ascii="Times New Roman" w:hAnsi="Times New Roman" w:cs="Times New Roman"/>
          <w:sz w:val="24"/>
          <w:szCs w:val="24"/>
        </w:rPr>
        <w:t>, who f</w:t>
      </w:r>
      <w:r w:rsidR="00C205CF">
        <w:rPr>
          <w:rFonts w:ascii="Times New Roman" w:hAnsi="Times New Roman" w:cs="Times New Roman"/>
          <w:sz w:val="24"/>
          <w:szCs w:val="24"/>
        </w:rPr>
        <w:t>ind</w:t>
      </w:r>
      <w:r w:rsidR="002F63E1">
        <w:rPr>
          <w:rFonts w:ascii="Times New Roman" w:hAnsi="Times New Roman" w:cs="Times New Roman"/>
          <w:sz w:val="24"/>
          <w:szCs w:val="24"/>
        </w:rPr>
        <w:t xml:space="preserve"> that traders are no more loyal to online brokers that also offer brick-and-mortar stores than to pure online brokers</w:t>
      </w:r>
      <w:r w:rsidR="001F7AFB">
        <w:rPr>
          <w:rFonts w:ascii="Times New Roman" w:hAnsi="Times New Roman" w:cs="Times New Roman"/>
          <w:sz w:val="24"/>
          <w:szCs w:val="24"/>
        </w:rPr>
        <w:t xml:space="preserve">. </w:t>
      </w:r>
      <w:r w:rsidR="00F04CA1">
        <w:rPr>
          <w:rFonts w:ascii="Times New Roman" w:hAnsi="Times New Roman" w:cs="Times New Roman"/>
          <w:sz w:val="24"/>
          <w:szCs w:val="24"/>
        </w:rPr>
        <w:t>Given the behavioral traits found in online traders, a</w:t>
      </w:r>
      <w:r>
        <w:rPr>
          <w:rFonts w:ascii="Times New Roman" w:hAnsi="Times New Roman" w:cs="Times New Roman"/>
          <w:sz w:val="24"/>
          <w:szCs w:val="24"/>
        </w:rPr>
        <w:t xml:space="preserve"> search </w:t>
      </w:r>
      <w:r w:rsidR="00F04CA1">
        <w:rPr>
          <w:rFonts w:ascii="Times New Roman" w:hAnsi="Times New Roman" w:cs="Times New Roman"/>
          <w:sz w:val="24"/>
          <w:szCs w:val="24"/>
        </w:rPr>
        <w:t xml:space="preserve">for </w:t>
      </w:r>
      <w:r>
        <w:rPr>
          <w:rFonts w:ascii="Times New Roman" w:hAnsi="Times New Roman" w:cs="Times New Roman"/>
          <w:sz w:val="24"/>
          <w:szCs w:val="24"/>
        </w:rPr>
        <w:t xml:space="preserve">tradeoffs </w:t>
      </w:r>
      <w:r w:rsidR="001C6F92">
        <w:rPr>
          <w:rFonts w:ascii="Times New Roman" w:hAnsi="Times New Roman" w:cs="Times New Roman"/>
          <w:sz w:val="24"/>
          <w:szCs w:val="24"/>
        </w:rPr>
        <w:t>between t</w:t>
      </w:r>
      <w:r>
        <w:rPr>
          <w:rFonts w:ascii="Times New Roman" w:hAnsi="Times New Roman" w:cs="Times New Roman"/>
          <w:sz w:val="24"/>
          <w:szCs w:val="24"/>
        </w:rPr>
        <w:t xml:space="preserve">he </w:t>
      </w:r>
      <w:r w:rsidR="001C6F92">
        <w:rPr>
          <w:rFonts w:ascii="Times New Roman" w:hAnsi="Times New Roman" w:cs="Times New Roman"/>
          <w:sz w:val="24"/>
          <w:szCs w:val="24"/>
        </w:rPr>
        <w:t xml:space="preserve">highly </w:t>
      </w:r>
      <w:r>
        <w:rPr>
          <w:rFonts w:ascii="Times New Roman" w:hAnsi="Times New Roman" w:cs="Times New Roman"/>
          <w:sz w:val="24"/>
          <w:szCs w:val="24"/>
        </w:rPr>
        <w:t xml:space="preserve">observable </w:t>
      </w:r>
      <w:r w:rsidR="001C6F92">
        <w:rPr>
          <w:rFonts w:ascii="Times New Roman" w:hAnsi="Times New Roman" w:cs="Times New Roman"/>
          <w:sz w:val="24"/>
          <w:szCs w:val="24"/>
        </w:rPr>
        <w:t xml:space="preserve">online trading </w:t>
      </w:r>
      <w:r w:rsidR="00A35AC0">
        <w:rPr>
          <w:rFonts w:ascii="Times New Roman" w:hAnsi="Times New Roman" w:cs="Times New Roman"/>
          <w:sz w:val="24"/>
          <w:szCs w:val="24"/>
        </w:rPr>
        <w:t>costs</w:t>
      </w:r>
      <w:r>
        <w:rPr>
          <w:rFonts w:ascii="Times New Roman" w:hAnsi="Times New Roman" w:cs="Times New Roman"/>
          <w:sz w:val="24"/>
          <w:szCs w:val="24"/>
        </w:rPr>
        <w:t xml:space="preserve"> </w:t>
      </w:r>
      <w:r w:rsidR="001C6F92">
        <w:rPr>
          <w:rFonts w:ascii="Times New Roman" w:hAnsi="Times New Roman" w:cs="Times New Roman"/>
          <w:sz w:val="24"/>
          <w:szCs w:val="24"/>
        </w:rPr>
        <w:t>and t</w:t>
      </w:r>
      <w:r>
        <w:rPr>
          <w:rFonts w:ascii="Times New Roman" w:hAnsi="Times New Roman" w:cs="Times New Roman"/>
          <w:sz w:val="24"/>
          <w:szCs w:val="24"/>
        </w:rPr>
        <w:t xml:space="preserve">he </w:t>
      </w:r>
      <w:r w:rsidR="001C6F92">
        <w:rPr>
          <w:rFonts w:ascii="Times New Roman" w:hAnsi="Times New Roman" w:cs="Times New Roman"/>
          <w:sz w:val="24"/>
          <w:szCs w:val="24"/>
        </w:rPr>
        <w:t xml:space="preserve">often less observable </w:t>
      </w:r>
      <w:r w:rsidR="00A35AC0">
        <w:rPr>
          <w:rFonts w:ascii="Times New Roman" w:hAnsi="Times New Roman" w:cs="Times New Roman"/>
          <w:sz w:val="24"/>
          <w:szCs w:val="24"/>
        </w:rPr>
        <w:t xml:space="preserve">features </w:t>
      </w:r>
      <w:r w:rsidR="00F04CA1">
        <w:rPr>
          <w:rFonts w:ascii="Times New Roman" w:hAnsi="Times New Roman" w:cs="Times New Roman"/>
          <w:sz w:val="24"/>
          <w:szCs w:val="24"/>
        </w:rPr>
        <w:t xml:space="preserve">should </w:t>
      </w:r>
      <w:r w:rsidR="00DE25FC">
        <w:rPr>
          <w:rFonts w:ascii="Times New Roman" w:hAnsi="Times New Roman" w:cs="Times New Roman"/>
          <w:sz w:val="24"/>
          <w:szCs w:val="24"/>
        </w:rPr>
        <w:t xml:space="preserve">be </w:t>
      </w:r>
      <w:r w:rsidR="00F04CA1">
        <w:rPr>
          <w:rFonts w:ascii="Times New Roman" w:hAnsi="Times New Roman" w:cs="Times New Roman"/>
          <w:sz w:val="24"/>
          <w:szCs w:val="24"/>
        </w:rPr>
        <w:t>useful to online traders</w:t>
      </w:r>
      <w:r w:rsidR="00A6463E">
        <w:rPr>
          <w:rFonts w:ascii="Times New Roman" w:hAnsi="Times New Roman" w:cs="Times New Roman"/>
          <w:sz w:val="24"/>
          <w:szCs w:val="24"/>
        </w:rPr>
        <w:t>.</w:t>
      </w:r>
      <w:r w:rsidR="003557EC">
        <w:rPr>
          <w:rFonts w:ascii="Times New Roman" w:hAnsi="Times New Roman" w:cs="Times New Roman"/>
          <w:sz w:val="24"/>
          <w:szCs w:val="24"/>
        </w:rPr>
        <w:t xml:space="preserve"> </w:t>
      </w:r>
      <w:r w:rsidR="002C5752">
        <w:rPr>
          <w:rFonts w:ascii="Times New Roman" w:hAnsi="Times New Roman" w:cs="Times New Roman"/>
          <w:sz w:val="24"/>
          <w:szCs w:val="24"/>
        </w:rPr>
        <w:t xml:space="preserve">  </w:t>
      </w:r>
    </w:p>
    <w:p w:rsidR="00F04CA1" w:rsidRDefault="00F04CA1" w:rsidP="005767FA">
      <w:pPr>
        <w:spacing w:after="0" w:line="240" w:lineRule="auto"/>
        <w:rPr>
          <w:rFonts w:ascii="Times New Roman" w:hAnsi="Times New Roman" w:cs="Times New Roman"/>
          <w:b/>
          <w:sz w:val="24"/>
          <w:szCs w:val="24"/>
        </w:rPr>
      </w:pPr>
    </w:p>
    <w:p w:rsidR="00FA1A37" w:rsidRDefault="00FA1A37" w:rsidP="005767FA">
      <w:pPr>
        <w:spacing w:after="0" w:line="240" w:lineRule="auto"/>
        <w:rPr>
          <w:rFonts w:ascii="Times New Roman" w:hAnsi="Times New Roman" w:cs="Times New Roman"/>
          <w:b/>
          <w:sz w:val="24"/>
          <w:szCs w:val="24"/>
        </w:rPr>
      </w:pPr>
    </w:p>
    <w:p w:rsidR="00240C52" w:rsidRDefault="003A2EB5" w:rsidP="005767FA">
      <w:pPr>
        <w:spacing w:after="0" w:line="240" w:lineRule="auto"/>
        <w:rPr>
          <w:rFonts w:ascii="Times New Roman" w:hAnsi="Times New Roman" w:cs="Times New Roman"/>
          <w:b/>
          <w:sz w:val="28"/>
          <w:szCs w:val="28"/>
        </w:rPr>
      </w:pPr>
      <w:r>
        <w:rPr>
          <w:rFonts w:ascii="Times New Roman" w:hAnsi="Times New Roman" w:cs="Times New Roman"/>
          <w:b/>
          <w:sz w:val="24"/>
          <w:szCs w:val="24"/>
        </w:rPr>
        <w:t>Methodology</w:t>
      </w:r>
      <w:r w:rsidR="00080479">
        <w:rPr>
          <w:rFonts w:ascii="Times New Roman" w:hAnsi="Times New Roman" w:cs="Times New Roman"/>
          <w:b/>
          <w:sz w:val="24"/>
          <w:szCs w:val="24"/>
        </w:rPr>
        <w:t xml:space="preserve"> </w:t>
      </w:r>
    </w:p>
    <w:p w:rsidR="001E5C7D" w:rsidRPr="003A2EB5" w:rsidRDefault="001E5C7D" w:rsidP="003A2EB5">
      <w:pPr>
        <w:spacing w:after="0" w:line="240" w:lineRule="auto"/>
        <w:rPr>
          <w:rFonts w:ascii="Times New Roman" w:hAnsi="Times New Roman" w:cs="Times New Roman"/>
          <w:b/>
          <w:sz w:val="24"/>
          <w:szCs w:val="24"/>
        </w:rPr>
      </w:pPr>
    </w:p>
    <w:p w:rsidR="003A2EB5" w:rsidRPr="003A2EB5" w:rsidRDefault="003A2EB5" w:rsidP="001E39C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Hypothesis</w:t>
      </w:r>
    </w:p>
    <w:p w:rsidR="00230349" w:rsidRDefault="003B3B36" w:rsidP="002303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hypothes</w:t>
      </w:r>
      <w:r w:rsidR="008238E2">
        <w:rPr>
          <w:rFonts w:ascii="Times New Roman" w:hAnsi="Times New Roman" w:cs="Times New Roman"/>
          <w:sz w:val="24"/>
          <w:szCs w:val="24"/>
        </w:rPr>
        <w:t>i</w:t>
      </w:r>
      <w:r>
        <w:rPr>
          <w:rFonts w:ascii="Times New Roman" w:hAnsi="Times New Roman" w:cs="Times New Roman"/>
          <w:sz w:val="24"/>
          <w:szCs w:val="24"/>
        </w:rPr>
        <w:t xml:space="preserve">s </w:t>
      </w:r>
      <w:r w:rsidR="0089296D">
        <w:rPr>
          <w:rFonts w:ascii="Times New Roman" w:hAnsi="Times New Roman" w:cs="Times New Roman"/>
          <w:sz w:val="24"/>
          <w:szCs w:val="24"/>
        </w:rPr>
        <w:t xml:space="preserve">for </w:t>
      </w:r>
      <w:r>
        <w:rPr>
          <w:rFonts w:ascii="Times New Roman" w:hAnsi="Times New Roman" w:cs="Times New Roman"/>
          <w:sz w:val="24"/>
          <w:szCs w:val="24"/>
        </w:rPr>
        <w:t xml:space="preserve">this </w:t>
      </w:r>
      <w:r w:rsidR="008238E2">
        <w:rPr>
          <w:rFonts w:ascii="Times New Roman" w:hAnsi="Times New Roman" w:cs="Times New Roman"/>
          <w:sz w:val="24"/>
          <w:szCs w:val="24"/>
        </w:rPr>
        <w:t xml:space="preserve">study </w:t>
      </w:r>
      <w:r w:rsidR="0089296D">
        <w:rPr>
          <w:rFonts w:ascii="Times New Roman" w:hAnsi="Times New Roman" w:cs="Times New Roman"/>
          <w:sz w:val="24"/>
          <w:szCs w:val="24"/>
        </w:rPr>
        <w:t xml:space="preserve">employs </w:t>
      </w:r>
      <w:r>
        <w:rPr>
          <w:rFonts w:ascii="Times New Roman" w:hAnsi="Times New Roman" w:cs="Times New Roman"/>
          <w:sz w:val="24"/>
          <w:szCs w:val="24"/>
        </w:rPr>
        <w:t xml:space="preserve">the theory of perfect competition. </w:t>
      </w:r>
      <w:r w:rsidR="00F86B15">
        <w:rPr>
          <w:rFonts w:ascii="Times New Roman" w:hAnsi="Times New Roman" w:cs="Times New Roman"/>
          <w:sz w:val="24"/>
          <w:szCs w:val="24"/>
        </w:rPr>
        <w:t xml:space="preserve">The market for online brokers </w:t>
      </w:r>
      <w:r w:rsidR="00BA4714">
        <w:rPr>
          <w:rFonts w:ascii="Times New Roman" w:hAnsi="Times New Roman" w:cs="Times New Roman"/>
          <w:sz w:val="24"/>
          <w:szCs w:val="24"/>
        </w:rPr>
        <w:t xml:space="preserve">may </w:t>
      </w:r>
      <w:r w:rsidR="00F86B15">
        <w:rPr>
          <w:rFonts w:ascii="Times New Roman" w:hAnsi="Times New Roman" w:cs="Times New Roman"/>
          <w:sz w:val="24"/>
          <w:szCs w:val="24"/>
        </w:rPr>
        <w:t>fit into this category of market activity</w:t>
      </w:r>
      <w:r w:rsidR="00BA4714">
        <w:rPr>
          <w:rFonts w:ascii="Times New Roman" w:hAnsi="Times New Roman" w:cs="Times New Roman"/>
          <w:sz w:val="24"/>
          <w:szCs w:val="24"/>
        </w:rPr>
        <w:t xml:space="preserve"> for at least four reasons</w:t>
      </w:r>
      <w:r w:rsidR="00F86B15">
        <w:rPr>
          <w:rFonts w:ascii="Times New Roman" w:hAnsi="Times New Roman" w:cs="Times New Roman"/>
          <w:sz w:val="24"/>
          <w:szCs w:val="24"/>
        </w:rPr>
        <w:t xml:space="preserve">.  First, many firms exist in the market, none of which has </w:t>
      </w:r>
      <w:r w:rsidR="0089296D">
        <w:rPr>
          <w:rFonts w:ascii="Times New Roman" w:hAnsi="Times New Roman" w:cs="Times New Roman"/>
          <w:sz w:val="24"/>
          <w:szCs w:val="24"/>
        </w:rPr>
        <w:t xml:space="preserve">a substantially greater number of clients than another. </w:t>
      </w:r>
      <w:r w:rsidR="00F86B15">
        <w:rPr>
          <w:rFonts w:ascii="Times New Roman" w:hAnsi="Times New Roman" w:cs="Times New Roman"/>
          <w:sz w:val="24"/>
          <w:szCs w:val="24"/>
        </w:rPr>
        <w:t xml:space="preserve">Second, </w:t>
      </w:r>
      <w:r w:rsidR="00050BDE">
        <w:rPr>
          <w:rFonts w:ascii="Times New Roman" w:hAnsi="Times New Roman" w:cs="Times New Roman"/>
          <w:sz w:val="24"/>
          <w:szCs w:val="24"/>
        </w:rPr>
        <w:t xml:space="preserve">online brokers </w:t>
      </w:r>
      <w:r w:rsidR="00F86B15">
        <w:rPr>
          <w:rFonts w:ascii="Times New Roman" w:hAnsi="Times New Roman" w:cs="Times New Roman"/>
          <w:sz w:val="24"/>
          <w:szCs w:val="24"/>
        </w:rPr>
        <w:t xml:space="preserve">should be able to </w:t>
      </w:r>
      <w:r w:rsidR="004A2CE4">
        <w:rPr>
          <w:rFonts w:ascii="Times New Roman" w:hAnsi="Times New Roman" w:cs="Times New Roman"/>
          <w:sz w:val="24"/>
          <w:szCs w:val="24"/>
        </w:rPr>
        <w:t xml:space="preserve">easily </w:t>
      </w:r>
      <w:r w:rsidR="00F86B15">
        <w:rPr>
          <w:rFonts w:ascii="Times New Roman" w:hAnsi="Times New Roman" w:cs="Times New Roman"/>
          <w:sz w:val="24"/>
          <w:szCs w:val="24"/>
        </w:rPr>
        <w:t xml:space="preserve">enter and exit the market. This should be the case for online brokers </w:t>
      </w:r>
      <w:r w:rsidR="00050BDE">
        <w:rPr>
          <w:rFonts w:ascii="Times New Roman" w:hAnsi="Times New Roman" w:cs="Times New Roman"/>
          <w:sz w:val="24"/>
          <w:szCs w:val="24"/>
        </w:rPr>
        <w:t xml:space="preserve">because </w:t>
      </w:r>
      <w:r w:rsidR="00F86B15">
        <w:rPr>
          <w:rFonts w:ascii="Times New Roman" w:hAnsi="Times New Roman" w:cs="Times New Roman"/>
          <w:sz w:val="24"/>
          <w:szCs w:val="24"/>
        </w:rPr>
        <w:t>technology</w:t>
      </w:r>
      <w:r w:rsidR="004A2CE4">
        <w:rPr>
          <w:rFonts w:ascii="Times New Roman" w:hAnsi="Times New Roman" w:cs="Times New Roman"/>
          <w:sz w:val="24"/>
          <w:szCs w:val="24"/>
        </w:rPr>
        <w:t>,</w:t>
      </w:r>
      <w:r w:rsidR="00F86B15">
        <w:rPr>
          <w:rFonts w:ascii="Times New Roman" w:hAnsi="Times New Roman" w:cs="Times New Roman"/>
          <w:sz w:val="24"/>
          <w:szCs w:val="24"/>
        </w:rPr>
        <w:t xml:space="preserve"> rather than brick-and-mortar</w:t>
      </w:r>
      <w:r w:rsidR="004A2CE4">
        <w:rPr>
          <w:rFonts w:ascii="Times New Roman" w:hAnsi="Times New Roman" w:cs="Times New Roman"/>
          <w:sz w:val="24"/>
          <w:szCs w:val="24"/>
        </w:rPr>
        <w:t>,</w:t>
      </w:r>
      <w:r w:rsidR="00F86B15">
        <w:rPr>
          <w:rFonts w:ascii="Times New Roman" w:hAnsi="Times New Roman" w:cs="Times New Roman"/>
          <w:sz w:val="24"/>
          <w:szCs w:val="24"/>
        </w:rPr>
        <w:t xml:space="preserve"> is the dominant capital input. Third, each online broker offers</w:t>
      </w:r>
      <w:r w:rsidR="004A2CE4">
        <w:rPr>
          <w:rFonts w:ascii="Times New Roman" w:hAnsi="Times New Roman" w:cs="Times New Roman"/>
          <w:sz w:val="24"/>
          <w:szCs w:val="24"/>
        </w:rPr>
        <w:t xml:space="preserve"> mostly homogenous features</w:t>
      </w:r>
      <w:r w:rsidR="00F86B15">
        <w:rPr>
          <w:rFonts w:ascii="Times New Roman" w:hAnsi="Times New Roman" w:cs="Times New Roman"/>
          <w:sz w:val="24"/>
          <w:szCs w:val="24"/>
        </w:rPr>
        <w:t>.</w:t>
      </w:r>
      <w:r w:rsidR="00050BDE">
        <w:rPr>
          <w:rFonts w:ascii="Times New Roman" w:hAnsi="Times New Roman" w:cs="Times New Roman"/>
          <w:sz w:val="24"/>
          <w:szCs w:val="24"/>
        </w:rPr>
        <w:t xml:space="preserve"> Homogeneity </w:t>
      </w:r>
      <w:r w:rsidR="0089296D">
        <w:rPr>
          <w:rFonts w:ascii="Times New Roman" w:hAnsi="Times New Roman" w:cs="Times New Roman"/>
          <w:sz w:val="24"/>
          <w:szCs w:val="24"/>
        </w:rPr>
        <w:t>has support from the data for this study</w:t>
      </w:r>
      <w:r w:rsidR="00050BDE">
        <w:rPr>
          <w:rFonts w:ascii="Times New Roman" w:hAnsi="Times New Roman" w:cs="Times New Roman"/>
          <w:sz w:val="24"/>
          <w:szCs w:val="24"/>
        </w:rPr>
        <w:t>.</w:t>
      </w:r>
      <w:r w:rsidR="00F86B15">
        <w:rPr>
          <w:rFonts w:ascii="Times New Roman" w:hAnsi="Times New Roman" w:cs="Times New Roman"/>
          <w:sz w:val="24"/>
          <w:szCs w:val="24"/>
        </w:rPr>
        <w:t xml:space="preserve"> Fourth, all market participants have</w:t>
      </w:r>
      <w:r w:rsidR="00584CDC">
        <w:rPr>
          <w:rFonts w:ascii="Times New Roman" w:hAnsi="Times New Roman" w:cs="Times New Roman"/>
          <w:sz w:val="24"/>
          <w:szCs w:val="24"/>
        </w:rPr>
        <w:t xml:space="preserve"> access to </w:t>
      </w:r>
      <w:r w:rsidR="00F86B15">
        <w:rPr>
          <w:rFonts w:ascii="Times New Roman" w:hAnsi="Times New Roman" w:cs="Times New Roman"/>
          <w:sz w:val="24"/>
          <w:szCs w:val="24"/>
        </w:rPr>
        <w:t>complete information about</w:t>
      </w:r>
      <w:r w:rsidR="004A2CE4">
        <w:rPr>
          <w:rFonts w:ascii="Times New Roman" w:hAnsi="Times New Roman" w:cs="Times New Roman"/>
          <w:sz w:val="24"/>
          <w:szCs w:val="24"/>
        </w:rPr>
        <w:t xml:space="preserve"> costs </w:t>
      </w:r>
      <w:r w:rsidR="00F86B15">
        <w:rPr>
          <w:rFonts w:ascii="Times New Roman" w:hAnsi="Times New Roman" w:cs="Times New Roman"/>
          <w:sz w:val="24"/>
          <w:szCs w:val="24"/>
        </w:rPr>
        <w:t xml:space="preserve">and </w:t>
      </w:r>
      <w:r w:rsidR="004A2CE4">
        <w:rPr>
          <w:rFonts w:ascii="Times New Roman" w:hAnsi="Times New Roman" w:cs="Times New Roman"/>
          <w:sz w:val="24"/>
          <w:szCs w:val="24"/>
        </w:rPr>
        <w:t>features</w:t>
      </w:r>
      <w:r w:rsidR="00F86B15">
        <w:rPr>
          <w:rFonts w:ascii="Times New Roman" w:hAnsi="Times New Roman" w:cs="Times New Roman"/>
          <w:sz w:val="24"/>
          <w:szCs w:val="24"/>
        </w:rPr>
        <w:t xml:space="preserve">. This should be the case for online </w:t>
      </w:r>
      <w:r w:rsidR="004A2CE4">
        <w:rPr>
          <w:rFonts w:ascii="Times New Roman" w:hAnsi="Times New Roman" w:cs="Times New Roman"/>
          <w:sz w:val="24"/>
          <w:szCs w:val="24"/>
        </w:rPr>
        <w:t>b</w:t>
      </w:r>
      <w:r w:rsidR="00F86B15">
        <w:rPr>
          <w:rFonts w:ascii="Times New Roman" w:hAnsi="Times New Roman" w:cs="Times New Roman"/>
          <w:sz w:val="24"/>
          <w:szCs w:val="24"/>
        </w:rPr>
        <w:t xml:space="preserve">roker </w:t>
      </w:r>
      <w:r w:rsidR="004A2CE4">
        <w:rPr>
          <w:rFonts w:ascii="Times New Roman" w:hAnsi="Times New Roman" w:cs="Times New Roman"/>
          <w:sz w:val="24"/>
          <w:szCs w:val="24"/>
        </w:rPr>
        <w:t xml:space="preserve">features </w:t>
      </w:r>
      <w:r w:rsidR="00F86B15">
        <w:rPr>
          <w:rFonts w:ascii="Times New Roman" w:hAnsi="Times New Roman" w:cs="Times New Roman"/>
          <w:sz w:val="24"/>
          <w:szCs w:val="24"/>
        </w:rPr>
        <w:t xml:space="preserve">since their </w:t>
      </w:r>
      <w:r w:rsidR="004A2CE4">
        <w:rPr>
          <w:rFonts w:ascii="Times New Roman" w:hAnsi="Times New Roman" w:cs="Times New Roman"/>
          <w:sz w:val="24"/>
          <w:szCs w:val="24"/>
        </w:rPr>
        <w:t xml:space="preserve">costs and features </w:t>
      </w:r>
      <w:r w:rsidR="00F86B15">
        <w:rPr>
          <w:rFonts w:ascii="Times New Roman" w:hAnsi="Times New Roman" w:cs="Times New Roman"/>
          <w:sz w:val="24"/>
          <w:szCs w:val="24"/>
        </w:rPr>
        <w:t xml:space="preserve">are </w:t>
      </w:r>
      <w:r w:rsidR="00584CDC">
        <w:rPr>
          <w:rFonts w:ascii="Times New Roman" w:hAnsi="Times New Roman" w:cs="Times New Roman"/>
          <w:sz w:val="24"/>
          <w:szCs w:val="24"/>
        </w:rPr>
        <w:t xml:space="preserve">available </w:t>
      </w:r>
      <w:r w:rsidR="00F86B15">
        <w:rPr>
          <w:rFonts w:ascii="Times New Roman" w:hAnsi="Times New Roman" w:cs="Times New Roman"/>
          <w:sz w:val="24"/>
          <w:szCs w:val="24"/>
        </w:rPr>
        <w:t xml:space="preserve">on their respective websites. A business that operates in a market characterized by perfect competition cannot set </w:t>
      </w:r>
      <w:r w:rsidR="004A2CE4">
        <w:rPr>
          <w:rFonts w:ascii="Times New Roman" w:hAnsi="Times New Roman" w:cs="Times New Roman"/>
          <w:sz w:val="24"/>
          <w:szCs w:val="24"/>
        </w:rPr>
        <w:t>costs</w:t>
      </w:r>
      <w:r w:rsidR="00F86B15">
        <w:rPr>
          <w:rFonts w:ascii="Times New Roman" w:hAnsi="Times New Roman" w:cs="Times New Roman"/>
          <w:sz w:val="24"/>
          <w:szCs w:val="24"/>
        </w:rPr>
        <w:t xml:space="preserve">, but rather must set </w:t>
      </w:r>
      <w:r w:rsidR="004A2CE4">
        <w:rPr>
          <w:rFonts w:ascii="Times New Roman" w:hAnsi="Times New Roman" w:cs="Times New Roman"/>
          <w:sz w:val="24"/>
          <w:szCs w:val="24"/>
        </w:rPr>
        <w:t>costs</w:t>
      </w:r>
      <w:r w:rsidR="00F86B15">
        <w:rPr>
          <w:rFonts w:ascii="Times New Roman" w:hAnsi="Times New Roman" w:cs="Times New Roman"/>
          <w:sz w:val="24"/>
          <w:szCs w:val="24"/>
        </w:rPr>
        <w:t xml:space="preserve"> consistent with those set by other market participants, unless </w:t>
      </w:r>
      <w:r w:rsidR="00050BDE">
        <w:rPr>
          <w:rFonts w:ascii="Times New Roman" w:hAnsi="Times New Roman" w:cs="Times New Roman"/>
          <w:sz w:val="24"/>
          <w:szCs w:val="24"/>
        </w:rPr>
        <w:t xml:space="preserve">the business compensates by changing a </w:t>
      </w:r>
      <w:r w:rsidR="004A2CE4">
        <w:rPr>
          <w:rFonts w:ascii="Times New Roman" w:hAnsi="Times New Roman" w:cs="Times New Roman"/>
          <w:sz w:val="24"/>
          <w:szCs w:val="24"/>
        </w:rPr>
        <w:t>cost</w:t>
      </w:r>
      <w:r w:rsidR="00050BDE">
        <w:rPr>
          <w:rFonts w:ascii="Times New Roman" w:hAnsi="Times New Roman" w:cs="Times New Roman"/>
          <w:sz w:val="24"/>
          <w:szCs w:val="24"/>
        </w:rPr>
        <w:t xml:space="preserve"> on another </w:t>
      </w:r>
      <w:r w:rsidR="004A2CE4">
        <w:rPr>
          <w:rFonts w:ascii="Times New Roman" w:hAnsi="Times New Roman" w:cs="Times New Roman"/>
          <w:sz w:val="24"/>
          <w:szCs w:val="24"/>
        </w:rPr>
        <w:t xml:space="preserve">feature </w:t>
      </w:r>
      <w:r w:rsidR="00050BDE">
        <w:rPr>
          <w:rFonts w:ascii="Times New Roman" w:hAnsi="Times New Roman" w:cs="Times New Roman"/>
          <w:sz w:val="24"/>
          <w:szCs w:val="24"/>
        </w:rPr>
        <w:t xml:space="preserve">in the opposite direction, such that the overall </w:t>
      </w:r>
      <w:r w:rsidR="004A2CE4">
        <w:rPr>
          <w:rFonts w:ascii="Times New Roman" w:hAnsi="Times New Roman" w:cs="Times New Roman"/>
          <w:sz w:val="24"/>
          <w:szCs w:val="24"/>
        </w:rPr>
        <w:t xml:space="preserve">cost </w:t>
      </w:r>
      <w:r w:rsidR="00584CDC">
        <w:rPr>
          <w:rFonts w:ascii="Times New Roman" w:hAnsi="Times New Roman" w:cs="Times New Roman"/>
          <w:sz w:val="24"/>
          <w:szCs w:val="24"/>
        </w:rPr>
        <w:t xml:space="preserve">for available </w:t>
      </w:r>
      <w:r w:rsidR="004A2CE4">
        <w:rPr>
          <w:rFonts w:ascii="Times New Roman" w:hAnsi="Times New Roman" w:cs="Times New Roman"/>
          <w:sz w:val="24"/>
          <w:szCs w:val="24"/>
        </w:rPr>
        <w:t>features</w:t>
      </w:r>
      <w:r w:rsidR="00584CDC">
        <w:rPr>
          <w:rFonts w:ascii="Times New Roman" w:hAnsi="Times New Roman" w:cs="Times New Roman"/>
          <w:sz w:val="24"/>
          <w:szCs w:val="24"/>
        </w:rPr>
        <w:t xml:space="preserve"> from</w:t>
      </w:r>
      <w:r w:rsidR="00050BDE">
        <w:rPr>
          <w:rFonts w:ascii="Times New Roman" w:hAnsi="Times New Roman" w:cs="Times New Roman"/>
          <w:sz w:val="24"/>
          <w:szCs w:val="24"/>
        </w:rPr>
        <w:t xml:space="preserve"> each online broker is essentially the same. </w:t>
      </w:r>
      <w:r w:rsidR="000F2101">
        <w:rPr>
          <w:rFonts w:ascii="Times New Roman" w:hAnsi="Times New Roman" w:cs="Times New Roman"/>
          <w:sz w:val="24"/>
          <w:szCs w:val="24"/>
        </w:rPr>
        <w:t xml:space="preserve">Since casual observation reveals that online trading </w:t>
      </w:r>
      <w:r w:rsidR="004A2CE4">
        <w:rPr>
          <w:rFonts w:ascii="Times New Roman" w:hAnsi="Times New Roman" w:cs="Times New Roman"/>
          <w:sz w:val="24"/>
          <w:szCs w:val="24"/>
        </w:rPr>
        <w:t xml:space="preserve">costs </w:t>
      </w:r>
      <w:r w:rsidR="000F2101">
        <w:rPr>
          <w:rFonts w:ascii="Times New Roman" w:hAnsi="Times New Roman" w:cs="Times New Roman"/>
          <w:sz w:val="24"/>
          <w:szCs w:val="24"/>
        </w:rPr>
        <w:t>are not identical, t</w:t>
      </w:r>
      <w:r w:rsidR="00050BDE">
        <w:rPr>
          <w:rFonts w:ascii="Times New Roman" w:hAnsi="Times New Roman" w:cs="Times New Roman"/>
          <w:sz w:val="24"/>
          <w:szCs w:val="24"/>
        </w:rPr>
        <w:t xml:space="preserve">his paper uses data </w:t>
      </w:r>
      <w:r w:rsidR="00175453">
        <w:rPr>
          <w:rFonts w:ascii="Times New Roman" w:hAnsi="Times New Roman" w:cs="Times New Roman"/>
          <w:sz w:val="24"/>
          <w:szCs w:val="24"/>
        </w:rPr>
        <w:t xml:space="preserve">from </w:t>
      </w:r>
      <w:r w:rsidR="00230349">
        <w:rPr>
          <w:rFonts w:ascii="Times New Roman" w:hAnsi="Times New Roman" w:cs="Times New Roman"/>
          <w:sz w:val="24"/>
          <w:szCs w:val="24"/>
        </w:rPr>
        <w:t>a</w:t>
      </w:r>
      <w:r w:rsidR="004A2CE4">
        <w:rPr>
          <w:rFonts w:ascii="Times New Roman" w:hAnsi="Times New Roman" w:cs="Times New Roman"/>
          <w:sz w:val="24"/>
          <w:szCs w:val="24"/>
        </w:rPr>
        <w:t>n analysis</w:t>
      </w:r>
      <w:r w:rsidR="00230349">
        <w:rPr>
          <w:rFonts w:ascii="Times New Roman" w:hAnsi="Times New Roman" w:cs="Times New Roman"/>
          <w:sz w:val="24"/>
          <w:szCs w:val="24"/>
        </w:rPr>
        <w:t xml:space="preserve"> of </w:t>
      </w:r>
      <w:r w:rsidR="00175453">
        <w:rPr>
          <w:rFonts w:ascii="Times New Roman" w:hAnsi="Times New Roman" w:cs="Times New Roman"/>
          <w:sz w:val="24"/>
          <w:szCs w:val="24"/>
        </w:rPr>
        <w:t xml:space="preserve">online brokers </w:t>
      </w:r>
      <w:r w:rsidR="00050BDE">
        <w:rPr>
          <w:rFonts w:ascii="Times New Roman" w:hAnsi="Times New Roman" w:cs="Times New Roman"/>
          <w:sz w:val="24"/>
          <w:szCs w:val="24"/>
        </w:rPr>
        <w:t xml:space="preserve">to </w:t>
      </w:r>
      <w:r w:rsidR="0047573D">
        <w:rPr>
          <w:rFonts w:ascii="Times New Roman" w:hAnsi="Times New Roman" w:cs="Times New Roman"/>
          <w:sz w:val="24"/>
          <w:szCs w:val="24"/>
        </w:rPr>
        <w:t xml:space="preserve">see if </w:t>
      </w:r>
      <w:r w:rsidR="00050BDE">
        <w:rPr>
          <w:rFonts w:ascii="Times New Roman" w:hAnsi="Times New Roman" w:cs="Times New Roman"/>
          <w:sz w:val="24"/>
          <w:szCs w:val="24"/>
        </w:rPr>
        <w:t>tradeoff</w:t>
      </w:r>
      <w:r w:rsidR="00584CDC">
        <w:rPr>
          <w:rFonts w:ascii="Times New Roman" w:hAnsi="Times New Roman" w:cs="Times New Roman"/>
          <w:sz w:val="24"/>
          <w:szCs w:val="24"/>
        </w:rPr>
        <w:t xml:space="preserve">s </w:t>
      </w:r>
      <w:r w:rsidR="000F2101">
        <w:rPr>
          <w:rFonts w:ascii="Times New Roman" w:hAnsi="Times New Roman" w:cs="Times New Roman"/>
          <w:sz w:val="24"/>
          <w:szCs w:val="24"/>
        </w:rPr>
        <w:t>e</w:t>
      </w:r>
      <w:r w:rsidR="0047573D">
        <w:rPr>
          <w:rFonts w:ascii="Times New Roman" w:hAnsi="Times New Roman" w:cs="Times New Roman"/>
          <w:sz w:val="24"/>
          <w:szCs w:val="24"/>
        </w:rPr>
        <w:t>xist</w:t>
      </w:r>
      <w:r w:rsidR="00230349">
        <w:rPr>
          <w:rFonts w:ascii="Times New Roman" w:hAnsi="Times New Roman" w:cs="Times New Roman"/>
          <w:sz w:val="24"/>
          <w:szCs w:val="24"/>
        </w:rPr>
        <w:t xml:space="preserve"> between costs charged to customers, and features available to customers from online brokers</w:t>
      </w:r>
      <w:r w:rsidR="009F4267">
        <w:rPr>
          <w:rFonts w:ascii="Times New Roman" w:hAnsi="Times New Roman" w:cs="Times New Roman"/>
          <w:sz w:val="24"/>
          <w:szCs w:val="24"/>
        </w:rPr>
        <w:t>, which should exist in an efficient market</w:t>
      </w:r>
      <w:r w:rsidR="00230349">
        <w:rPr>
          <w:rFonts w:ascii="Times New Roman" w:hAnsi="Times New Roman" w:cs="Times New Roman"/>
          <w:sz w:val="24"/>
          <w:szCs w:val="24"/>
        </w:rPr>
        <w:t>.</w:t>
      </w:r>
    </w:p>
    <w:p w:rsidR="00230349" w:rsidRDefault="00230349" w:rsidP="00230349">
      <w:pPr>
        <w:spacing w:after="0" w:line="360" w:lineRule="auto"/>
        <w:jc w:val="both"/>
        <w:rPr>
          <w:rFonts w:ascii="Times New Roman" w:hAnsi="Times New Roman" w:cs="Times New Roman"/>
          <w:sz w:val="24"/>
          <w:szCs w:val="24"/>
        </w:rPr>
      </w:pPr>
    </w:p>
    <w:p w:rsidR="004C3616" w:rsidRDefault="004C3616" w:rsidP="00230349">
      <w:pPr>
        <w:spacing w:after="0" w:line="360" w:lineRule="auto"/>
        <w:jc w:val="both"/>
        <w:rPr>
          <w:rFonts w:ascii="Times New Roman" w:hAnsi="Times New Roman" w:cs="Times New Roman"/>
          <w:sz w:val="24"/>
          <w:szCs w:val="24"/>
        </w:rPr>
      </w:pPr>
    </w:p>
    <w:p w:rsidR="00240C52" w:rsidRPr="001E5C7D" w:rsidRDefault="00240C52" w:rsidP="00230349">
      <w:pPr>
        <w:spacing w:after="0" w:line="360" w:lineRule="auto"/>
        <w:jc w:val="both"/>
        <w:rPr>
          <w:rFonts w:ascii="Times New Roman" w:hAnsi="Times New Roman" w:cs="Times New Roman"/>
          <w:i/>
          <w:sz w:val="24"/>
          <w:szCs w:val="24"/>
        </w:rPr>
      </w:pPr>
      <w:r w:rsidRPr="001E5C7D">
        <w:rPr>
          <w:rFonts w:ascii="Times New Roman" w:hAnsi="Times New Roman" w:cs="Times New Roman"/>
          <w:i/>
          <w:sz w:val="24"/>
          <w:szCs w:val="24"/>
        </w:rPr>
        <w:lastRenderedPageBreak/>
        <w:t>Research</w:t>
      </w:r>
    </w:p>
    <w:p w:rsidR="00492A37" w:rsidRDefault="00492A37"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design </w:t>
      </w:r>
      <w:r w:rsidR="00A46AD6">
        <w:rPr>
          <w:rFonts w:ascii="Times New Roman" w:hAnsi="Times New Roman" w:cs="Times New Roman"/>
          <w:sz w:val="24"/>
          <w:szCs w:val="24"/>
        </w:rPr>
        <w:t xml:space="preserve">seeks to </w:t>
      </w:r>
      <w:r>
        <w:rPr>
          <w:rFonts w:ascii="Times New Roman" w:hAnsi="Times New Roman" w:cs="Times New Roman"/>
          <w:sz w:val="24"/>
          <w:szCs w:val="24"/>
        </w:rPr>
        <w:t xml:space="preserve">explain the </w:t>
      </w:r>
      <w:r w:rsidR="00A432B0">
        <w:rPr>
          <w:rFonts w:ascii="Times New Roman" w:hAnsi="Times New Roman" w:cs="Times New Roman"/>
          <w:sz w:val="24"/>
          <w:szCs w:val="24"/>
        </w:rPr>
        <w:t xml:space="preserve">online </w:t>
      </w:r>
      <w:r w:rsidR="009F4267">
        <w:rPr>
          <w:rFonts w:ascii="Times New Roman" w:hAnsi="Times New Roman" w:cs="Times New Roman"/>
          <w:sz w:val="24"/>
          <w:szCs w:val="24"/>
        </w:rPr>
        <w:t>t</w:t>
      </w:r>
      <w:r w:rsidR="00A432B0">
        <w:rPr>
          <w:rFonts w:ascii="Times New Roman" w:hAnsi="Times New Roman" w:cs="Times New Roman"/>
          <w:sz w:val="24"/>
          <w:szCs w:val="24"/>
        </w:rPr>
        <w:t xml:space="preserve">rading </w:t>
      </w:r>
      <w:r w:rsidR="009F4267">
        <w:rPr>
          <w:rFonts w:ascii="Times New Roman" w:hAnsi="Times New Roman" w:cs="Times New Roman"/>
          <w:sz w:val="24"/>
          <w:szCs w:val="24"/>
        </w:rPr>
        <w:t xml:space="preserve">costs </w:t>
      </w:r>
      <w:r w:rsidR="0044180B">
        <w:rPr>
          <w:rFonts w:ascii="Times New Roman" w:hAnsi="Times New Roman" w:cs="Times New Roman"/>
          <w:sz w:val="24"/>
          <w:szCs w:val="24"/>
        </w:rPr>
        <w:t xml:space="preserve">of </w:t>
      </w:r>
      <w:r w:rsidR="00A432B0">
        <w:rPr>
          <w:rFonts w:ascii="Times New Roman" w:hAnsi="Times New Roman" w:cs="Times New Roman"/>
          <w:sz w:val="24"/>
          <w:szCs w:val="24"/>
        </w:rPr>
        <w:t>different online</w:t>
      </w:r>
      <w:r w:rsidR="009F4267">
        <w:rPr>
          <w:rFonts w:ascii="Times New Roman" w:hAnsi="Times New Roman" w:cs="Times New Roman"/>
          <w:sz w:val="24"/>
          <w:szCs w:val="24"/>
        </w:rPr>
        <w:t xml:space="preserve"> </w:t>
      </w:r>
      <w:r w:rsidR="00A432B0">
        <w:rPr>
          <w:rFonts w:ascii="Times New Roman" w:hAnsi="Times New Roman" w:cs="Times New Roman"/>
          <w:sz w:val="24"/>
          <w:szCs w:val="24"/>
        </w:rPr>
        <w:t>brokers</w:t>
      </w:r>
      <w:r w:rsidR="009F4267">
        <w:rPr>
          <w:rFonts w:ascii="Times New Roman" w:hAnsi="Times New Roman" w:cs="Times New Roman"/>
          <w:sz w:val="24"/>
          <w:szCs w:val="24"/>
        </w:rPr>
        <w:t xml:space="preserve"> with the features offered by those online brokers</w:t>
      </w:r>
      <w:r>
        <w:rPr>
          <w:rFonts w:ascii="Times New Roman" w:hAnsi="Times New Roman" w:cs="Times New Roman"/>
          <w:sz w:val="24"/>
          <w:szCs w:val="24"/>
        </w:rPr>
        <w:t>. Th</w:t>
      </w:r>
      <w:r w:rsidR="00A432B0">
        <w:rPr>
          <w:rFonts w:ascii="Times New Roman" w:hAnsi="Times New Roman" w:cs="Times New Roman"/>
          <w:sz w:val="24"/>
          <w:szCs w:val="24"/>
        </w:rPr>
        <w:t>e</w:t>
      </w:r>
      <w:r>
        <w:rPr>
          <w:rFonts w:ascii="Times New Roman" w:hAnsi="Times New Roman" w:cs="Times New Roman"/>
          <w:sz w:val="24"/>
          <w:szCs w:val="24"/>
        </w:rPr>
        <w:t xml:space="preserve"> </w:t>
      </w:r>
      <w:r w:rsidR="009F4267">
        <w:rPr>
          <w:rFonts w:ascii="Times New Roman" w:hAnsi="Times New Roman" w:cs="Times New Roman"/>
          <w:sz w:val="24"/>
          <w:szCs w:val="24"/>
        </w:rPr>
        <w:t xml:space="preserve">costs are posted </w:t>
      </w:r>
      <w:r w:rsidR="00A432B0">
        <w:rPr>
          <w:rFonts w:ascii="Times New Roman" w:hAnsi="Times New Roman" w:cs="Times New Roman"/>
          <w:sz w:val="24"/>
          <w:szCs w:val="24"/>
        </w:rPr>
        <w:t xml:space="preserve">on the websites of online stockbrokers, </w:t>
      </w:r>
      <w:r w:rsidR="009F4267">
        <w:rPr>
          <w:rFonts w:ascii="Times New Roman" w:hAnsi="Times New Roman" w:cs="Times New Roman"/>
          <w:sz w:val="24"/>
          <w:szCs w:val="24"/>
        </w:rPr>
        <w:t xml:space="preserve">as are the features offered by each broker. If the market for online brokers is efficient, there should be a strong positive relationship between costs and features. </w:t>
      </w:r>
      <w:r w:rsidR="00A432B0">
        <w:rPr>
          <w:rFonts w:ascii="Times New Roman" w:hAnsi="Times New Roman" w:cs="Times New Roman"/>
          <w:sz w:val="24"/>
          <w:szCs w:val="24"/>
        </w:rPr>
        <w:t xml:space="preserve">Evidence of </w:t>
      </w:r>
      <w:r w:rsidR="009F4267">
        <w:rPr>
          <w:rFonts w:ascii="Times New Roman" w:hAnsi="Times New Roman" w:cs="Times New Roman"/>
          <w:sz w:val="24"/>
          <w:szCs w:val="24"/>
        </w:rPr>
        <w:t>a relationship should</w:t>
      </w:r>
      <w:r w:rsidR="00A432B0">
        <w:rPr>
          <w:rFonts w:ascii="Times New Roman" w:hAnsi="Times New Roman" w:cs="Times New Roman"/>
          <w:sz w:val="24"/>
          <w:szCs w:val="24"/>
        </w:rPr>
        <w:t xml:space="preserve"> exist in the form of significant c</w:t>
      </w:r>
      <w:r w:rsidR="00A46AD6">
        <w:rPr>
          <w:rFonts w:ascii="Times New Roman" w:hAnsi="Times New Roman" w:cs="Times New Roman"/>
          <w:sz w:val="24"/>
          <w:szCs w:val="24"/>
        </w:rPr>
        <w:t xml:space="preserve">orrelations </w:t>
      </w:r>
      <w:r w:rsidR="009F4267">
        <w:rPr>
          <w:rFonts w:ascii="Times New Roman" w:hAnsi="Times New Roman" w:cs="Times New Roman"/>
          <w:sz w:val="24"/>
          <w:szCs w:val="24"/>
        </w:rPr>
        <w:t xml:space="preserve">and </w:t>
      </w:r>
      <w:r>
        <w:rPr>
          <w:rFonts w:ascii="Times New Roman" w:hAnsi="Times New Roman" w:cs="Times New Roman"/>
          <w:sz w:val="24"/>
          <w:szCs w:val="24"/>
        </w:rPr>
        <w:t>regression</w:t>
      </w:r>
      <w:r w:rsidR="00A432B0">
        <w:rPr>
          <w:rFonts w:ascii="Times New Roman" w:hAnsi="Times New Roman" w:cs="Times New Roman"/>
          <w:sz w:val="24"/>
          <w:szCs w:val="24"/>
        </w:rPr>
        <w:t xml:space="preserve"> coefficients.</w:t>
      </w:r>
      <w:r w:rsidR="00A46AD6">
        <w:rPr>
          <w:rFonts w:ascii="Times New Roman" w:hAnsi="Times New Roman" w:cs="Times New Roman"/>
          <w:sz w:val="24"/>
          <w:szCs w:val="24"/>
        </w:rPr>
        <w:t xml:space="preserve"> Pearson correlations </w:t>
      </w:r>
      <w:r w:rsidR="0021408D">
        <w:rPr>
          <w:rFonts w:ascii="Times New Roman" w:hAnsi="Times New Roman" w:cs="Times New Roman"/>
          <w:sz w:val="24"/>
          <w:szCs w:val="24"/>
        </w:rPr>
        <w:t>between each pair of variables</w:t>
      </w:r>
      <w:r w:rsidR="009F4267">
        <w:rPr>
          <w:rFonts w:ascii="Times New Roman" w:hAnsi="Times New Roman" w:cs="Times New Roman"/>
          <w:sz w:val="24"/>
          <w:szCs w:val="24"/>
        </w:rPr>
        <w:t xml:space="preserve">, and </w:t>
      </w:r>
      <w:r w:rsidR="0021408D">
        <w:rPr>
          <w:rFonts w:ascii="Times New Roman" w:hAnsi="Times New Roman" w:cs="Times New Roman"/>
          <w:sz w:val="24"/>
          <w:szCs w:val="24"/>
        </w:rPr>
        <w:t>ordinary least square r</w:t>
      </w:r>
      <w:r w:rsidR="00A46AD6">
        <w:rPr>
          <w:rFonts w:ascii="Times New Roman" w:hAnsi="Times New Roman" w:cs="Times New Roman"/>
          <w:sz w:val="24"/>
          <w:szCs w:val="24"/>
        </w:rPr>
        <w:t xml:space="preserve">egressions </w:t>
      </w:r>
      <w:r w:rsidR="00FA30C2">
        <w:rPr>
          <w:rFonts w:ascii="Times New Roman" w:hAnsi="Times New Roman" w:cs="Times New Roman"/>
          <w:sz w:val="24"/>
          <w:szCs w:val="24"/>
        </w:rPr>
        <w:t xml:space="preserve">explaining costs with features, </w:t>
      </w:r>
      <w:r w:rsidR="009F4267">
        <w:rPr>
          <w:rFonts w:ascii="Times New Roman" w:hAnsi="Times New Roman" w:cs="Times New Roman"/>
          <w:sz w:val="24"/>
          <w:szCs w:val="24"/>
        </w:rPr>
        <w:t>should show</w:t>
      </w:r>
      <w:r w:rsidR="00FA30C2">
        <w:rPr>
          <w:rFonts w:ascii="Times New Roman" w:hAnsi="Times New Roman" w:cs="Times New Roman"/>
          <w:sz w:val="24"/>
          <w:szCs w:val="24"/>
        </w:rPr>
        <w:t xml:space="preserve"> the extent and intensity of the relationships between online broker costs and features.</w:t>
      </w:r>
    </w:p>
    <w:p w:rsidR="00584CDF" w:rsidRDefault="00584CDF" w:rsidP="001E39C4">
      <w:pPr>
        <w:spacing w:after="0" w:line="360" w:lineRule="auto"/>
        <w:jc w:val="both"/>
        <w:rPr>
          <w:rFonts w:ascii="Times New Roman" w:hAnsi="Times New Roman" w:cs="Times New Roman"/>
          <w:i/>
          <w:sz w:val="24"/>
          <w:szCs w:val="24"/>
        </w:rPr>
      </w:pPr>
    </w:p>
    <w:p w:rsidR="0021408D" w:rsidRPr="00112417" w:rsidRDefault="0021408D" w:rsidP="001E39C4">
      <w:pPr>
        <w:spacing w:after="0" w:line="360" w:lineRule="auto"/>
        <w:jc w:val="both"/>
        <w:rPr>
          <w:rFonts w:ascii="Times New Roman" w:hAnsi="Times New Roman" w:cs="Times New Roman"/>
          <w:b/>
          <w:sz w:val="24"/>
          <w:szCs w:val="24"/>
        </w:rPr>
      </w:pPr>
      <w:r w:rsidRPr="001E5C7D">
        <w:rPr>
          <w:rFonts w:ascii="Times New Roman" w:hAnsi="Times New Roman" w:cs="Times New Roman"/>
          <w:i/>
          <w:sz w:val="24"/>
          <w:szCs w:val="24"/>
        </w:rPr>
        <w:t>Model</w:t>
      </w:r>
    </w:p>
    <w:p w:rsidR="0021408D" w:rsidRDefault="0021408D"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regression model attempts to explain the </w:t>
      </w:r>
      <w:r w:rsidR="00EB39D9">
        <w:rPr>
          <w:rFonts w:ascii="Times New Roman" w:hAnsi="Times New Roman" w:cs="Times New Roman"/>
          <w:sz w:val="24"/>
          <w:szCs w:val="24"/>
        </w:rPr>
        <w:t>costs to</w:t>
      </w:r>
      <w:r>
        <w:rPr>
          <w:rFonts w:ascii="Times New Roman" w:hAnsi="Times New Roman" w:cs="Times New Roman"/>
          <w:sz w:val="24"/>
          <w:szCs w:val="24"/>
        </w:rPr>
        <w:t xml:space="preserve"> trade stock </w:t>
      </w:r>
      <w:r w:rsidR="00EB39D9">
        <w:rPr>
          <w:rFonts w:ascii="Times New Roman" w:hAnsi="Times New Roman" w:cs="Times New Roman"/>
          <w:sz w:val="24"/>
          <w:szCs w:val="24"/>
        </w:rPr>
        <w:t xml:space="preserve">and other securities online </w:t>
      </w:r>
      <w:r>
        <w:rPr>
          <w:rFonts w:ascii="Times New Roman" w:hAnsi="Times New Roman" w:cs="Times New Roman"/>
          <w:sz w:val="24"/>
          <w:szCs w:val="24"/>
        </w:rPr>
        <w:t>with level</w:t>
      </w:r>
      <w:r w:rsidR="00EB39D9">
        <w:rPr>
          <w:rFonts w:ascii="Times New Roman" w:hAnsi="Times New Roman" w:cs="Times New Roman"/>
          <w:sz w:val="24"/>
          <w:szCs w:val="24"/>
        </w:rPr>
        <w:t xml:space="preserve">, quality, and </w:t>
      </w:r>
      <w:r>
        <w:rPr>
          <w:rFonts w:ascii="Times New Roman" w:hAnsi="Times New Roman" w:cs="Times New Roman"/>
          <w:sz w:val="24"/>
          <w:szCs w:val="24"/>
        </w:rPr>
        <w:t xml:space="preserve">availability of </w:t>
      </w:r>
      <w:r w:rsidR="00EB39D9">
        <w:rPr>
          <w:rFonts w:ascii="Times New Roman" w:hAnsi="Times New Roman" w:cs="Times New Roman"/>
          <w:sz w:val="24"/>
          <w:szCs w:val="24"/>
        </w:rPr>
        <w:t>features</w:t>
      </w:r>
      <w:r>
        <w:rPr>
          <w:rFonts w:ascii="Times New Roman" w:hAnsi="Times New Roman" w:cs="Times New Roman"/>
          <w:sz w:val="24"/>
          <w:szCs w:val="24"/>
        </w:rPr>
        <w:t xml:space="preserve">. Two models are used, a full model and a potentially truncated model. The full model shows all the variables regardless of the significance of their regression coefficients. The potentially truncated models are formed by using stepwise regression to identify the variables with the most ability to explain the </w:t>
      </w:r>
      <w:r w:rsidR="004202C0">
        <w:rPr>
          <w:rFonts w:ascii="Times New Roman" w:hAnsi="Times New Roman" w:cs="Times New Roman"/>
          <w:sz w:val="24"/>
          <w:szCs w:val="24"/>
        </w:rPr>
        <w:t>costs of using an online broker</w:t>
      </w:r>
      <w:r w:rsidR="00F5641C">
        <w:rPr>
          <w:rFonts w:ascii="Times New Roman" w:hAnsi="Times New Roman" w:cs="Times New Roman"/>
          <w:sz w:val="24"/>
          <w:szCs w:val="24"/>
        </w:rPr>
        <w:t xml:space="preserve"> with features offered,</w:t>
      </w:r>
      <w:r>
        <w:rPr>
          <w:rFonts w:ascii="Times New Roman" w:hAnsi="Times New Roman" w:cs="Times New Roman"/>
          <w:sz w:val="24"/>
          <w:szCs w:val="24"/>
        </w:rPr>
        <w:t xml:space="preserve"> while minimizing the impact of any mu</w:t>
      </w:r>
      <w:r w:rsidR="00F5641C">
        <w:rPr>
          <w:rFonts w:ascii="Times New Roman" w:hAnsi="Times New Roman" w:cs="Times New Roman"/>
          <w:sz w:val="24"/>
          <w:szCs w:val="24"/>
        </w:rPr>
        <w:t>l</w:t>
      </w:r>
      <w:r>
        <w:rPr>
          <w:rFonts w:ascii="Times New Roman" w:hAnsi="Times New Roman" w:cs="Times New Roman"/>
          <w:sz w:val="24"/>
          <w:szCs w:val="24"/>
        </w:rPr>
        <w:t xml:space="preserve">ticollinearity. The full regression model is as follows: </w:t>
      </w:r>
    </w:p>
    <w:p w:rsidR="004202C0" w:rsidRDefault="00561B84" w:rsidP="001E39C4">
      <w:pPr>
        <w:spacing w:after="0" w:line="360" w:lineRule="auto"/>
        <w:ind w:firstLine="720"/>
        <w:jc w:val="center"/>
        <w:rPr>
          <w:rFonts w:ascii="Times New Roman" w:hAnsi="Times New Roman" w:cs="Times New Roman"/>
          <w:sz w:val="24"/>
          <w:szCs w:val="24"/>
        </w:rPr>
      </w:pPr>
      <w:r w:rsidRPr="00561B84">
        <w:rPr>
          <w:rFonts w:ascii="Times New Roman" w:hAnsi="Times New Roman" w:cs="Times New Roman"/>
          <w:sz w:val="24"/>
          <w:szCs w:val="24"/>
        </w:rPr>
        <w:t>Costs</w:t>
      </w:r>
      <w:r w:rsidR="0021408D">
        <w:rPr>
          <w:rFonts w:ascii="Times New Roman" w:hAnsi="Times New Roman" w:cs="Times New Roman"/>
          <w:sz w:val="24"/>
          <w:szCs w:val="24"/>
        </w:rPr>
        <w:t xml:space="preserve"> = </w:t>
      </w:r>
      <w:r w:rsidR="0021408D" w:rsidRPr="00561B84">
        <w:rPr>
          <w:rFonts w:ascii="Times New Roman" w:hAnsi="Times New Roman" w:cs="Times New Roman"/>
          <w:i/>
          <w:sz w:val="24"/>
          <w:szCs w:val="24"/>
        </w:rPr>
        <w:t>β</w:t>
      </w:r>
      <w:r w:rsidR="0021408D" w:rsidRPr="00561B84">
        <w:rPr>
          <w:rFonts w:ascii="Times New Roman" w:hAnsi="Times New Roman" w:cs="Times New Roman"/>
          <w:i/>
          <w:sz w:val="24"/>
          <w:szCs w:val="24"/>
          <w:vertAlign w:val="subscript"/>
        </w:rPr>
        <w:t xml:space="preserve">0 </w:t>
      </w:r>
      <w:r w:rsidR="0021408D">
        <w:rPr>
          <w:rFonts w:ascii="Times New Roman" w:hAnsi="Times New Roman" w:cs="Times New Roman"/>
          <w:sz w:val="24"/>
          <w:szCs w:val="24"/>
        </w:rPr>
        <w:t xml:space="preserve">+ </w:t>
      </w:r>
      <w:r w:rsidR="0021408D" w:rsidRPr="00561B84">
        <w:rPr>
          <w:rFonts w:ascii="Times New Roman" w:hAnsi="Times New Roman" w:cs="Times New Roman"/>
          <w:i/>
          <w:sz w:val="24"/>
          <w:szCs w:val="24"/>
        </w:rPr>
        <w:t>β</w:t>
      </w:r>
      <w:r w:rsidR="0021408D" w:rsidRPr="00561B84">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 </w:t>
      </w:r>
      <w:r>
        <w:rPr>
          <w:rFonts w:ascii="Times New Roman" w:hAnsi="Times New Roman" w:cs="Times New Roman"/>
          <w:sz w:val="24"/>
          <w:szCs w:val="24"/>
        </w:rPr>
        <w:t>Trading</w:t>
      </w:r>
      <w:r w:rsidR="0021408D">
        <w:rPr>
          <w:rFonts w:ascii="Times New Roman" w:hAnsi="Times New Roman" w:cs="Times New Roman"/>
          <w:sz w:val="24"/>
          <w:szCs w:val="24"/>
        </w:rPr>
        <w:t xml:space="preserve"> + </w:t>
      </w:r>
      <w:r w:rsidR="0021408D" w:rsidRPr="00561B84">
        <w:rPr>
          <w:rFonts w:ascii="Times New Roman" w:hAnsi="Times New Roman" w:cs="Times New Roman"/>
          <w:i/>
          <w:sz w:val="24"/>
          <w:szCs w:val="24"/>
        </w:rPr>
        <w:t>β</w:t>
      </w:r>
      <w:r w:rsidR="0021408D" w:rsidRPr="00561B84">
        <w:rPr>
          <w:rFonts w:ascii="Times New Roman" w:hAnsi="Times New Roman" w:cs="Times New Roman"/>
          <w:i/>
          <w:sz w:val="24"/>
          <w:szCs w:val="24"/>
          <w:vertAlign w:val="subscript"/>
        </w:rPr>
        <w:t>2</w:t>
      </w:r>
      <w:r>
        <w:rPr>
          <w:rFonts w:ascii="Times New Roman" w:hAnsi="Times New Roman" w:cs="Times New Roman"/>
          <w:i/>
          <w:sz w:val="24"/>
          <w:szCs w:val="24"/>
          <w:vertAlign w:val="subscript"/>
        </w:rPr>
        <w:t xml:space="preserve"> </w:t>
      </w:r>
      <w:r>
        <w:rPr>
          <w:rFonts w:ascii="Times New Roman" w:hAnsi="Times New Roman" w:cs="Times New Roman"/>
          <w:sz w:val="24"/>
          <w:szCs w:val="24"/>
        </w:rPr>
        <w:t>Usability</w:t>
      </w:r>
      <w:r w:rsidR="0021408D">
        <w:rPr>
          <w:rFonts w:ascii="Times New Roman" w:hAnsi="Times New Roman" w:cs="Times New Roman"/>
          <w:sz w:val="24"/>
          <w:szCs w:val="24"/>
        </w:rPr>
        <w:t xml:space="preserve"> + </w:t>
      </w:r>
      <w:r w:rsidR="0021408D" w:rsidRPr="00561B84">
        <w:rPr>
          <w:rFonts w:ascii="Times New Roman" w:hAnsi="Times New Roman" w:cs="Times New Roman"/>
          <w:i/>
          <w:sz w:val="24"/>
          <w:szCs w:val="24"/>
        </w:rPr>
        <w:t>β</w:t>
      </w:r>
      <w:r w:rsidR="0021408D" w:rsidRPr="00561B84">
        <w:rPr>
          <w:rFonts w:ascii="Times New Roman" w:hAnsi="Times New Roman" w:cs="Times New Roman"/>
          <w:i/>
          <w:sz w:val="24"/>
          <w:szCs w:val="24"/>
          <w:vertAlign w:val="subscript"/>
        </w:rPr>
        <w:t>3</w:t>
      </w:r>
      <w:r>
        <w:rPr>
          <w:rFonts w:ascii="Times New Roman" w:hAnsi="Times New Roman" w:cs="Times New Roman"/>
          <w:i/>
          <w:sz w:val="24"/>
          <w:szCs w:val="24"/>
          <w:vertAlign w:val="subscript"/>
        </w:rPr>
        <w:t xml:space="preserve"> </w:t>
      </w:r>
      <w:r>
        <w:rPr>
          <w:rFonts w:ascii="Times New Roman" w:hAnsi="Times New Roman" w:cs="Times New Roman"/>
          <w:sz w:val="24"/>
          <w:szCs w:val="24"/>
        </w:rPr>
        <w:t>Mobile</w:t>
      </w:r>
      <w:r w:rsidR="0021408D">
        <w:rPr>
          <w:rFonts w:ascii="Times New Roman" w:hAnsi="Times New Roman" w:cs="Times New Roman"/>
          <w:sz w:val="24"/>
          <w:szCs w:val="24"/>
        </w:rPr>
        <w:t xml:space="preserve"> + </w:t>
      </w:r>
      <w:r w:rsidR="0021408D" w:rsidRPr="00561B84">
        <w:rPr>
          <w:rFonts w:ascii="Times New Roman" w:hAnsi="Times New Roman" w:cs="Times New Roman"/>
          <w:i/>
          <w:sz w:val="24"/>
          <w:szCs w:val="24"/>
        </w:rPr>
        <w:t>β</w:t>
      </w:r>
      <w:r w:rsidR="0021408D" w:rsidRPr="00561B84">
        <w:rPr>
          <w:rFonts w:ascii="Times New Roman" w:hAnsi="Times New Roman" w:cs="Times New Roman"/>
          <w:i/>
          <w:sz w:val="24"/>
          <w:szCs w:val="24"/>
          <w:vertAlign w:val="subscript"/>
        </w:rPr>
        <w:t>4</w:t>
      </w:r>
      <w:r>
        <w:rPr>
          <w:rFonts w:ascii="Times New Roman" w:hAnsi="Times New Roman" w:cs="Times New Roman"/>
          <w:i/>
          <w:sz w:val="24"/>
          <w:szCs w:val="24"/>
          <w:vertAlign w:val="subscript"/>
        </w:rPr>
        <w:t xml:space="preserve"> </w:t>
      </w:r>
      <w:r>
        <w:rPr>
          <w:rFonts w:ascii="Times New Roman" w:hAnsi="Times New Roman" w:cs="Times New Roman"/>
          <w:sz w:val="24"/>
          <w:szCs w:val="24"/>
        </w:rPr>
        <w:t>Offerings</w:t>
      </w:r>
    </w:p>
    <w:p w:rsidR="0021408D" w:rsidRDefault="0021408D" w:rsidP="001E39C4">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 </w:t>
      </w:r>
      <w:r w:rsidRPr="00561B84">
        <w:rPr>
          <w:rFonts w:ascii="Times New Roman" w:hAnsi="Times New Roman" w:cs="Times New Roman"/>
          <w:i/>
          <w:sz w:val="24"/>
          <w:szCs w:val="24"/>
        </w:rPr>
        <w:t>β</w:t>
      </w:r>
      <w:r w:rsidRPr="00561B84">
        <w:rPr>
          <w:rFonts w:ascii="Times New Roman" w:hAnsi="Times New Roman" w:cs="Times New Roman"/>
          <w:i/>
          <w:sz w:val="24"/>
          <w:szCs w:val="24"/>
          <w:vertAlign w:val="subscript"/>
        </w:rPr>
        <w:t>5</w:t>
      </w:r>
      <w:r w:rsidR="00561B84">
        <w:rPr>
          <w:rFonts w:ascii="Times New Roman" w:hAnsi="Times New Roman" w:cs="Times New Roman"/>
          <w:i/>
          <w:sz w:val="24"/>
          <w:szCs w:val="24"/>
          <w:vertAlign w:val="subscript"/>
        </w:rPr>
        <w:t xml:space="preserve"> </w:t>
      </w:r>
      <w:r w:rsidR="00561B84">
        <w:rPr>
          <w:rFonts w:ascii="Times New Roman" w:hAnsi="Times New Roman" w:cs="Times New Roman"/>
          <w:sz w:val="24"/>
          <w:szCs w:val="24"/>
        </w:rPr>
        <w:t>Research</w:t>
      </w:r>
      <w:r>
        <w:rPr>
          <w:rFonts w:ascii="Times New Roman" w:hAnsi="Times New Roman" w:cs="Times New Roman"/>
          <w:sz w:val="24"/>
          <w:szCs w:val="24"/>
        </w:rPr>
        <w:t xml:space="preserve"> + </w:t>
      </w:r>
      <w:r w:rsidRPr="00561B84">
        <w:rPr>
          <w:rFonts w:ascii="Times New Roman" w:hAnsi="Times New Roman" w:cs="Times New Roman"/>
          <w:i/>
          <w:sz w:val="24"/>
          <w:szCs w:val="24"/>
        </w:rPr>
        <w:t>β</w:t>
      </w:r>
      <w:r w:rsidRPr="00561B84">
        <w:rPr>
          <w:rFonts w:ascii="Times New Roman" w:hAnsi="Times New Roman" w:cs="Times New Roman"/>
          <w:i/>
          <w:sz w:val="24"/>
          <w:szCs w:val="24"/>
          <w:vertAlign w:val="subscript"/>
        </w:rPr>
        <w:t>6</w:t>
      </w:r>
      <w:r w:rsidR="00561B84">
        <w:rPr>
          <w:rFonts w:ascii="Times New Roman" w:hAnsi="Times New Roman" w:cs="Times New Roman"/>
          <w:i/>
          <w:sz w:val="24"/>
          <w:szCs w:val="24"/>
        </w:rPr>
        <w:t xml:space="preserve"> </w:t>
      </w:r>
      <w:r w:rsidR="00561B84">
        <w:rPr>
          <w:rFonts w:ascii="Times New Roman" w:hAnsi="Times New Roman" w:cs="Times New Roman"/>
          <w:sz w:val="24"/>
          <w:szCs w:val="24"/>
        </w:rPr>
        <w:t>Portfolio</w:t>
      </w:r>
      <w:r>
        <w:rPr>
          <w:rFonts w:ascii="Times New Roman" w:hAnsi="Times New Roman" w:cs="Times New Roman"/>
          <w:sz w:val="24"/>
          <w:szCs w:val="24"/>
        </w:rPr>
        <w:t xml:space="preserve"> + </w:t>
      </w:r>
      <w:r w:rsidRPr="00561B84">
        <w:rPr>
          <w:rFonts w:ascii="Times New Roman" w:hAnsi="Times New Roman" w:cs="Times New Roman"/>
          <w:i/>
          <w:sz w:val="24"/>
          <w:szCs w:val="24"/>
        </w:rPr>
        <w:t>β</w:t>
      </w:r>
      <w:r w:rsidRPr="00561B84">
        <w:rPr>
          <w:rFonts w:ascii="Times New Roman" w:hAnsi="Times New Roman" w:cs="Times New Roman"/>
          <w:i/>
          <w:sz w:val="24"/>
          <w:szCs w:val="24"/>
          <w:vertAlign w:val="subscript"/>
        </w:rPr>
        <w:t>7</w:t>
      </w:r>
      <w:r w:rsidR="00561B84">
        <w:rPr>
          <w:rFonts w:ascii="Times New Roman" w:hAnsi="Times New Roman" w:cs="Times New Roman"/>
          <w:i/>
          <w:sz w:val="24"/>
          <w:szCs w:val="24"/>
          <w:vertAlign w:val="subscript"/>
        </w:rPr>
        <w:t xml:space="preserve"> </w:t>
      </w:r>
      <w:r w:rsidR="004202C0">
        <w:rPr>
          <w:rFonts w:ascii="Times New Roman" w:hAnsi="Times New Roman" w:cs="Times New Roman"/>
          <w:sz w:val="24"/>
          <w:szCs w:val="24"/>
        </w:rPr>
        <w:t>Service</w:t>
      </w:r>
      <w:r>
        <w:rPr>
          <w:rFonts w:ascii="Times New Roman" w:hAnsi="Times New Roman" w:cs="Times New Roman"/>
          <w:sz w:val="24"/>
          <w:szCs w:val="24"/>
        </w:rPr>
        <w:t xml:space="preserve"> + </w:t>
      </w:r>
      <w:r w:rsidRPr="00561B84">
        <w:rPr>
          <w:rFonts w:ascii="Times New Roman" w:hAnsi="Times New Roman" w:cs="Times New Roman"/>
          <w:i/>
          <w:sz w:val="24"/>
          <w:szCs w:val="24"/>
        </w:rPr>
        <w:t>ε</w:t>
      </w:r>
    </w:p>
    <w:p w:rsidR="0021408D" w:rsidRPr="007E7032" w:rsidRDefault="0021408D"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stepwise regression procedure uses the same </w:t>
      </w:r>
      <w:r w:rsidR="00EB39D9">
        <w:rPr>
          <w:rFonts w:ascii="Times New Roman" w:hAnsi="Times New Roman" w:cs="Times New Roman"/>
          <w:sz w:val="24"/>
          <w:szCs w:val="24"/>
        </w:rPr>
        <w:t xml:space="preserve">variables starting with putting in </w:t>
      </w:r>
      <w:r>
        <w:rPr>
          <w:rFonts w:ascii="Times New Roman" w:hAnsi="Times New Roman" w:cs="Times New Roman"/>
          <w:sz w:val="24"/>
          <w:szCs w:val="24"/>
        </w:rPr>
        <w:t>the most influential variable in the first step, the</w:t>
      </w:r>
      <w:r w:rsidR="00EB39D9">
        <w:rPr>
          <w:rFonts w:ascii="Times New Roman" w:hAnsi="Times New Roman" w:cs="Times New Roman"/>
          <w:sz w:val="24"/>
          <w:szCs w:val="24"/>
        </w:rPr>
        <w:t>n putting in the</w:t>
      </w:r>
      <w:r>
        <w:rPr>
          <w:rFonts w:ascii="Times New Roman" w:hAnsi="Times New Roman" w:cs="Times New Roman"/>
          <w:sz w:val="24"/>
          <w:szCs w:val="24"/>
        </w:rPr>
        <w:t xml:space="preserve"> next most influential variable in the second step, until variables are no longer significant at a selected alpha level. The procedure could show several models depending on how many variables are significant at </w:t>
      </w:r>
      <w:r w:rsidR="005E6C67">
        <w:rPr>
          <w:rFonts w:ascii="Times New Roman" w:hAnsi="Times New Roman" w:cs="Times New Roman"/>
          <w:sz w:val="24"/>
          <w:szCs w:val="24"/>
        </w:rPr>
        <w:t>an a</w:t>
      </w:r>
      <w:r>
        <w:rPr>
          <w:rFonts w:ascii="Times New Roman" w:hAnsi="Times New Roman" w:cs="Times New Roman"/>
          <w:sz w:val="24"/>
          <w:szCs w:val="24"/>
        </w:rPr>
        <w:t>lpha level</w:t>
      </w:r>
      <w:r w:rsidR="005E6C67">
        <w:rPr>
          <w:rFonts w:ascii="Times New Roman" w:hAnsi="Times New Roman" w:cs="Times New Roman"/>
          <w:sz w:val="24"/>
          <w:szCs w:val="24"/>
        </w:rPr>
        <w:t xml:space="preserve"> of 0.15 to enter or remove variables</w:t>
      </w:r>
      <w:r w:rsidR="00EB39D9">
        <w:rPr>
          <w:rFonts w:ascii="Times New Roman" w:hAnsi="Times New Roman" w:cs="Times New Roman"/>
          <w:sz w:val="24"/>
          <w:szCs w:val="24"/>
        </w:rPr>
        <w:t xml:space="preserve">, and outliers that might </w:t>
      </w:r>
      <w:r w:rsidR="005E6C67">
        <w:rPr>
          <w:rFonts w:ascii="Times New Roman" w:hAnsi="Times New Roman" w:cs="Times New Roman"/>
          <w:sz w:val="24"/>
          <w:szCs w:val="24"/>
        </w:rPr>
        <w:t xml:space="preserve">need removal after </w:t>
      </w:r>
      <w:r w:rsidR="00EB39D9">
        <w:rPr>
          <w:rFonts w:ascii="Times New Roman" w:hAnsi="Times New Roman" w:cs="Times New Roman"/>
          <w:sz w:val="24"/>
          <w:szCs w:val="24"/>
        </w:rPr>
        <w:t xml:space="preserve">using a Cook’s D test at a 0.80 </w:t>
      </w:r>
      <w:r w:rsidR="005E6C67">
        <w:rPr>
          <w:rFonts w:ascii="Times New Roman" w:hAnsi="Times New Roman" w:cs="Times New Roman"/>
          <w:sz w:val="24"/>
          <w:szCs w:val="24"/>
        </w:rPr>
        <w:t>threshold</w:t>
      </w:r>
      <w:r>
        <w:rPr>
          <w:rFonts w:ascii="Times New Roman" w:hAnsi="Times New Roman" w:cs="Times New Roman"/>
          <w:sz w:val="24"/>
          <w:szCs w:val="24"/>
        </w:rPr>
        <w:t xml:space="preserve">. </w:t>
      </w:r>
    </w:p>
    <w:p w:rsidR="00BE3DAD" w:rsidRDefault="00BE3DAD" w:rsidP="001E39C4">
      <w:pPr>
        <w:spacing w:after="0" w:line="360" w:lineRule="auto"/>
        <w:jc w:val="both"/>
        <w:rPr>
          <w:rFonts w:ascii="Times New Roman" w:hAnsi="Times New Roman" w:cs="Times New Roman"/>
          <w:i/>
          <w:sz w:val="24"/>
          <w:szCs w:val="24"/>
        </w:rPr>
      </w:pPr>
    </w:p>
    <w:p w:rsidR="00C94CEC" w:rsidRPr="001E5C7D" w:rsidRDefault="0068448D" w:rsidP="001E39C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Variables</w:t>
      </w:r>
    </w:p>
    <w:p w:rsidR="00E11BEE" w:rsidRDefault="0068448D"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variables are from</w:t>
      </w:r>
      <w:r w:rsidR="00D7484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B39D9">
        <w:rPr>
          <w:rFonts w:ascii="Times New Roman" w:hAnsi="Times New Roman" w:cs="Times New Roman"/>
          <w:sz w:val="24"/>
          <w:szCs w:val="24"/>
        </w:rPr>
        <w:t>“</w:t>
      </w:r>
      <w:r w:rsidR="00D74847" w:rsidRPr="00D74847">
        <w:rPr>
          <w:rFonts w:ascii="Times New Roman" w:hAnsi="Times New Roman" w:cs="Times New Roman"/>
          <w:i/>
          <w:sz w:val="24"/>
          <w:szCs w:val="24"/>
        </w:rPr>
        <w:t>B</w:t>
      </w:r>
      <w:r w:rsidR="00710FBE" w:rsidRPr="00D74847">
        <w:rPr>
          <w:rFonts w:ascii="Times New Roman" w:hAnsi="Times New Roman" w:cs="Times New Roman"/>
          <w:i/>
          <w:sz w:val="24"/>
          <w:szCs w:val="24"/>
        </w:rPr>
        <w:t>arron’s</w:t>
      </w:r>
      <w:r w:rsidR="00710FBE">
        <w:rPr>
          <w:rFonts w:ascii="Times New Roman" w:hAnsi="Times New Roman" w:cs="Times New Roman"/>
          <w:sz w:val="24"/>
          <w:szCs w:val="24"/>
        </w:rPr>
        <w:t xml:space="preserve"> </w:t>
      </w:r>
      <w:r w:rsidR="00872F83">
        <w:rPr>
          <w:rFonts w:ascii="Times New Roman" w:hAnsi="Times New Roman" w:cs="Times New Roman"/>
          <w:sz w:val="24"/>
          <w:szCs w:val="24"/>
        </w:rPr>
        <w:t>201</w:t>
      </w:r>
      <w:r w:rsidR="00D74847">
        <w:rPr>
          <w:rFonts w:ascii="Times New Roman" w:hAnsi="Times New Roman" w:cs="Times New Roman"/>
          <w:sz w:val="24"/>
          <w:szCs w:val="24"/>
        </w:rPr>
        <w:t>8</w:t>
      </w:r>
      <w:r w:rsidR="00872F83">
        <w:rPr>
          <w:rFonts w:ascii="Times New Roman" w:hAnsi="Times New Roman" w:cs="Times New Roman"/>
          <w:sz w:val="24"/>
          <w:szCs w:val="24"/>
        </w:rPr>
        <w:t xml:space="preserve"> </w:t>
      </w:r>
      <w:r w:rsidR="00D74847">
        <w:rPr>
          <w:rFonts w:ascii="Times New Roman" w:hAnsi="Times New Roman" w:cs="Times New Roman"/>
          <w:sz w:val="24"/>
          <w:szCs w:val="24"/>
        </w:rPr>
        <w:t xml:space="preserve">Best </w:t>
      </w:r>
      <w:r w:rsidR="00872F83">
        <w:rPr>
          <w:rFonts w:ascii="Times New Roman" w:hAnsi="Times New Roman" w:cs="Times New Roman"/>
          <w:sz w:val="24"/>
          <w:szCs w:val="24"/>
        </w:rPr>
        <w:t>Online Broker</w:t>
      </w:r>
      <w:r w:rsidR="00D74847">
        <w:rPr>
          <w:rFonts w:ascii="Times New Roman" w:hAnsi="Times New Roman" w:cs="Times New Roman"/>
          <w:sz w:val="24"/>
          <w:szCs w:val="24"/>
        </w:rPr>
        <w:t>s</w:t>
      </w:r>
      <w:r w:rsidR="00872F83">
        <w:rPr>
          <w:rFonts w:ascii="Times New Roman" w:hAnsi="Times New Roman" w:cs="Times New Roman"/>
          <w:sz w:val="24"/>
          <w:szCs w:val="24"/>
        </w:rPr>
        <w:t xml:space="preserve"> </w:t>
      </w:r>
      <w:r w:rsidR="00D74847">
        <w:rPr>
          <w:rFonts w:ascii="Times New Roman" w:hAnsi="Times New Roman" w:cs="Times New Roman"/>
          <w:sz w:val="24"/>
          <w:szCs w:val="24"/>
        </w:rPr>
        <w:t>Ranking</w:t>
      </w:r>
      <w:r w:rsidR="00EB39D9">
        <w:rPr>
          <w:rFonts w:ascii="Times New Roman" w:hAnsi="Times New Roman" w:cs="Times New Roman"/>
          <w:sz w:val="24"/>
          <w:szCs w:val="24"/>
        </w:rPr>
        <w:t>”</w:t>
      </w:r>
      <w:r w:rsidR="00D74847">
        <w:rPr>
          <w:rFonts w:ascii="Times New Roman" w:hAnsi="Times New Roman" w:cs="Times New Roman"/>
          <w:sz w:val="24"/>
          <w:szCs w:val="24"/>
        </w:rPr>
        <w:t xml:space="preserve"> table found in Carey (2018)</w:t>
      </w:r>
      <w:r w:rsidR="00872F83">
        <w:rPr>
          <w:rFonts w:ascii="Times New Roman" w:hAnsi="Times New Roman" w:cs="Times New Roman"/>
          <w:sz w:val="24"/>
          <w:szCs w:val="24"/>
        </w:rPr>
        <w:t xml:space="preserve">. </w:t>
      </w:r>
      <w:r w:rsidR="002A4B86">
        <w:rPr>
          <w:rFonts w:ascii="Times New Roman" w:hAnsi="Times New Roman" w:cs="Times New Roman"/>
          <w:sz w:val="24"/>
          <w:szCs w:val="24"/>
        </w:rPr>
        <w:t xml:space="preserve">Evaluations </w:t>
      </w:r>
      <w:r w:rsidR="00FB503A">
        <w:rPr>
          <w:rFonts w:ascii="Times New Roman" w:hAnsi="Times New Roman" w:cs="Times New Roman"/>
          <w:sz w:val="24"/>
          <w:szCs w:val="24"/>
        </w:rPr>
        <w:t xml:space="preserve">by staff at </w:t>
      </w:r>
      <w:r w:rsidR="00FB503A">
        <w:rPr>
          <w:rFonts w:ascii="Times New Roman" w:hAnsi="Times New Roman" w:cs="Times New Roman"/>
          <w:i/>
          <w:sz w:val="24"/>
          <w:szCs w:val="24"/>
        </w:rPr>
        <w:t xml:space="preserve">Barron’s </w:t>
      </w:r>
      <w:r w:rsidR="002A4B86">
        <w:rPr>
          <w:rFonts w:ascii="Times New Roman" w:hAnsi="Times New Roman" w:cs="Times New Roman"/>
          <w:sz w:val="24"/>
          <w:szCs w:val="24"/>
        </w:rPr>
        <w:t xml:space="preserve">of various </w:t>
      </w:r>
      <w:r w:rsidR="00FB503A">
        <w:rPr>
          <w:rFonts w:ascii="Times New Roman" w:hAnsi="Times New Roman" w:cs="Times New Roman"/>
          <w:sz w:val="24"/>
          <w:szCs w:val="24"/>
        </w:rPr>
        <w:t>features</w:t>
      </w:r>
      <w:r w:rsidR="000851FE">
        <w:rPr>
          <w:rFonts w:ascii="Times New Roman" w:hAnsi="Times New Roman" w:cs="Times New Roman"/>
          <w:sz w:val="24"/>
          <w:szCs w:val="24"/>
        </w:rPr>
        <w:t xml:space="preserve"> from 19 online brokers</w:t>
      </w:r>
      <w:r w:rsidR="00FB503A">
        <w:rPr>
          <w:rFonts w:ascii="Times New Roman" w:hAnsi="Times New Roman" w:cs="Times New Roman"/>
          <w:sz w:val="24"/>
          <w:szCs w:val="24"/>
        </w:rPr>
        <w:t xml:space="preserve"> were used to </w:t>
      </w:r>
      <w:r w:rsidR="000851FE">
        <w:rPr>
          <w:rFonts w:ascii="Times New Roman" w:hAnsi="Times New Roman" w:cs="Times New Roman"/>
          <w:sz w:val="24"/>
          <w:szCs w:val="24"/>
        </w:rPr>
        <w:t>award</w:t>
      </w:r>
      <w:r w:rsidR="00FB503A">
        <w:rPr>
          <w:rFonts w:ascii="Times New Roman" w:hAnsi="Times New Roman" w:cs="Times New Roman"/>
          <w:sz w:val="24"/>
          <w:szCs w:val="24"/>
        </w:rPr>
        <w:t xml:space="preserve"> points </w:t>
      </w:r>
      <w:r w:rsidR="000851FE">
        <w:rPr>
          <w:rFonts w:ascii="Times New Roman" w:hAnsi="Times New Roman" w:cs="Times New Roman"/>
          <w:sz w:val="24"/>
          <w:szCs w:val="24"/>
        </w:rPr>
        <w:t xml:space="preserve">for </w:t>
      </w:r>
      <w:r w:rsidR="007C3330">
        <w:rPr>
          <w:rFonts w:ascii="Times New Roman" w:hAnsi="Times New Roman" w:cs="Times New Roman"/>
          <w:sz w:val="24"/>
          <w:szCs w:val="24"/>
        </w:rPr>
        <w:t xml:space="preserve">costs and other </w:t>
      </w:r>
      <w:r w:rsidR="00FB503A">
        <w:rPr>
          <w:rFonts w:ascii="Times New Roman" w:hAnsi="Times New Roman" w:cs="Times New Roman"/>
          <w:sz w:val="24"/>
          <w:szCs w:val="24"/>
        </w:rPr>
        <w:t>feature</w:t>
      </w:r>
      <w:r w:rsidR="007C3330">
        <w:rPr>
          <w:rFonts w:ascii="Times New Roman" w:hAnsi="Times New Roman" w:cs="Times New Roman"/>
          <w:sz w:val="24"/>
          <w:szCs w:val="24"/>
        </w:rPr>
        <w:t>s</w:t>
      </w:r>
      <w:r w:rsidR="00FB503A">
        <w:rPr>
          <w:rFonts w:ascii="Times New Roman" w:hAnsi="Times New Roman" w:cs="Times New Roman"/>
          <w:sz w:val="24"/>
          <w:szCs w:val="24"/>
        </w:rPr>
        <w:t xml:space="preserve">. </w:t>
      </w:r>
      <w:r w:rsidR="000851FE">
        <w:rPr>
          <w:rFonts w:ascii="Times New Roman" w:hAnsi="Times New Roman" w:cs="Times New Roman"/>
          <w:sz w:val="24"/>
          <w:szCs w:val="24"/>
        </w:rPr>
        <w:t>P</w:t>
      </w:r>
      <w:r w:rsidR="00FB503A">
        <w:rPr>
          <w:rFonts w:ascii="Times New Roman" w:hAnsi="Times New Roman" w:cs="Times New Roman"/>
          <w:sz w:val="24"/>
          <w:szCs w:val="24"/>
        </w:rPr>
        <w:t xml:space="preserve">oints </w:t>
      </w:r>
      <w:r w:rsidR="000851FE">
        <w:rPr>
          <w:rFonts w:ascii="Times New Roman" w:hAnsi="Times New Roman" w:cs="Times New Roman"/>
          <w:sz w:val="24"/>
          <w:szCs w:val="24"/>
        </w:rPr>
        <w:t xml:space="preserve">awarded </w:t>
      </w:r>
      <w:r w:rsidR="00FB503A">
        <w:rPr>
          <w:rFonts w:ascii="Times New Roman" w:hAnsi="Times New Roman" w:cs="Times New Roman"/>
          <w:sz w:val="24"/>
          <w:szCs w:val="24"/>
        </w:rPr>
        <w:t>ranged from zero (</w:t>
      </w:r>
      <w:r w:rsidR="00FB503A" w:rsidRPr="00FB503A">
        <w:rPr>
          <w:rFonts w:ascii="Times New Roman" w:hAnsi="Times New Roman" w:cs="Times New Roman"/>
          <w:i/>
          <w:sz w:val="24"/>
          <w:szCs w:val="24"/>
        </w:rPr>
        <w:t>worst</w:t>
      </w:r>
      <w:r w:rsidR="00FB503A">
        <w:rPr>
          <w:rFonts w:ascii="Times New Roman" w:hAnsi="Times New Roman" w:cs="Times New Roman"/>
          <w:sz w:val="24"/>
          <w:szCs w:val="24"/>
        </w:rPr>
        <w:t xml:space="preserve">) to </w:t>
      </w:r>
      <w:r w:rsidR="00FB503A">
        <w:rPr>
          <w:rFonts w:ascii="Times New Roman" w:hAnsi="Times New Roman" w:cs="Times New Roman"/>
          <w:sz w:val="24"/>
          <w:szCs w:val="24"/>
        </w:rPr>
        <w:lastRenderedPageBreak/>
        <w:t>five (</w:t>
      </w:r>
      <w:r w:rsidR="00FB503A" w:rsidRPr="00FB503A">
        <w:rPr>
          <w:rFonts w:ascii="Times New Roman" w:hAnsi="Times New Roman" w:cs="Times New Roman"/>
          <w:i/>
          <w:sz w:val="24"/>
          <w:szCs w:val="24"/>
        </w:rPr>
        <w:t>best</w:t>
      </w:r>
      <w:r w:rsidR="00FB503A">
        <w:rPr>
          <w:rFonts w:ascii="Times New Roman" w:hAnsi="Times New Roman" w:cs="Times New Roman"/>
          <w:sz w:val="24"/>
          <w:szCs w:val="24"/>
        </w:rPr>
        <w:t xml:space="preserve">). The variables used in this study are </w:t>
      </w:r>
      <w:r w:rsidR="00C6208E">
        <w:rPr>
          <w:rFonts w:ascii="Times New Roman" w:hAnsi="Times New Roman" w:cs="Times New Roman"/>
          <w:sz w:val="24"/>
          <w:szCs w:val="24"/>
        </w:rPr>
        <w:t xml:space="preserve">all </w:t>
      </w:r>
      <w:r w:rsidR="00FB503A">
        <w:rPr>
          <w:rFonts w:ascii="Times New Roman" w:hAnsi="Times New Roman" w:cs="Times New Roman"/>
          <w:sz w:val="24"/>
          <w:szCs w:val="24"/>
        </w:rPr>
        <w:t>eight features evaluated</w:t>
      </w:r>
      <w:r w:rsidR="00C6208E">
        <w:rPr>
          <w:rFonts w:ascii="Times New Roman" w:hAnsi="Times New Roman" w:cs="Times New Roman"/>
          <w:sz w:val="24"/>
          <w:szCs w:val="24"/>
        </w:rPr>
        <w:t xml:space="preserve"> by Ba</w:t>
      </w:r>
      <w:r w:rsidR="00872F83">
        <w:rPr>
          <w:rFonts w:ascii="Times New Roman" w:hAnsi="Times New Roman" w:cs="Times New Roman"/>
          <w:sz w:val="24"/>
          <w:szCs w:val="24"/>
        </w:rPr>
        <w:t>rron’s</w:t>
      </w:r>
      <w:r w:rsidR="00C6208E">
        <w:rPr>
          <w:rFonts w:ascii="Times New Roman" w:hAnsi="Times New Roman" w:cs="Times New Roman"/>
          <w:sz w:val="24"/>
          <w:szCs w:val="24"/>
        </w:rPr>
        <w:t xml:space="preserve"> staff for </w:t>
      </w:r>
      <w:r w:rsidR="000851FE">
        <w:rPr>
          <w:rFonts w:ascii="Times New Roman" w:hAnsi="Times New Roman" w:cs="Times New Roman"/>
          <w:sz w:val="24"/>
          <w:szCs w:val="24"/>
        </w:rPr>
        <w:t>each online broker, and include</w:t>
      </w:r>
      <w:r w:rsidR="003234BD">
        <w:rPr>
          <w:rFonts w:ascii="Times New Roman" w:hAnsi="Times New Roman" w:cs="Times New Roman"/>
          <w:sz w:val="24"/>
          <w:szCs w:val="24"/>
        </w:rPr>
        <w:t>:</w:t>
      </w:r>
      <w:r w:rsidR="0026208F">
        <w:rPr>
          <w:rFonts w:ascii="Times New Roman" w:hAnsi="Times New Roman" w:cs="Times New Roman"/>
          <w:sz w:val="24"/>
          <w:szCs w:val="24"/>
        </w:rPr>
        <w:t xml:space="preserve"> </w:t>
      </w:r>
      <w:r w:rsidR="00561B84" w:rsidRPr="000851FE">
        <w:rPr>
          <w:rFonts w:ascii="Times New Roman" w:hAnsi="Times New Roman" w:cs="Times New Roman"/>
          <w:sz w:val="24"/>
          <w:szCs w:val="24"/>
        </w:rPr>
        <w:t>Costs</w:t>
      </w:r>
      <w:r w:rsidR="000851FE">
        <w:rPr>
          <w:rFonts w:ascii="Times New Roman" w:hAnsi="Times New Roman" w:cs="Times New Roman"/>
          <w:sz w:val="24"/>
          <w:szCs w:val="24"/>
        </w:rPr>
        <w:t xml:space="preserve">, to represent the sum of </w:t>
      </w:r>
      <w:r w:rsidR="00561B84" w:rsidRPr="00187D5D">
        <w:rPr>
          <w:rFonts w:ascii="Times New Roman" w:hAnsi="Times New Roman" w:cs="Times New Roman"/>
          <w:sz w:val="24"/>
          <w:szCs w:val="24"/>
        </w:rPr>
        <w:t xml:space="preserve">points </w:t>
      </w:r>
      <w:r w:rsidR="000851FE">
        <w:rPr>
          <w:rFonts w:ascii="Times New Roman" w:hAnsi="Times New Roman" w:cs="Times New Roman"/>
          <w:sz w:val="24"/>
          <w:szCs w:val="24"/>
        </w:rPr>
        <w:t xml:space="preserve">awarded </w:t>
      </w:r>
      <w:r w:rsidR="00561B84" w:rsidRPr="00187D5D">
        <w:rPr>
          <w:rFonts w:ascii="Times New Roman" w:hAnsi="Times New Roman" w:cs="Times New Roman"/>
          <w:sz w:val="24"/>
          <w:szCs w:val="24"/>
        </w:rPr>
        <w:t>for stock and option commissions, and mutual fund and other transaction fees</w:t>
      </w:r>
      <w:r w:rsidR="000851FE">
        <w:rPr>
          <w:rFonts w:ascii="Times New Roman" w:hAnsi="Times New Roman" w:cs="Times New Roman"/>
          <w:sz w:val="24"/>
          <w:szCs w:val="24"/>
        </w:rPr>
        <w:t xml:space="preserve">; </w:t>
      </w:r>
      <w:r w:rsidR="00561B84" w:rsidRPr="000851FE">
        <w:rPr>
          <w:rFonts w:ascii="Times New Roman" w:hAnsi="Times New Roman" w:cs="Times New Roman"/>
          <w:sz w:val="24"/>
          <w:szCs w:val="24"/>
        </w:rPr>
        <w:t>Trading</w:t>
      </w:r>
      <w:r w:rsidR="000851FE">
        <w:rPr>
          <w:rFonts w:ascii="Times New Roman" w:hAnsi="Times New Roman" w:cs="Times New Roman"/>
          <w:sz w:val="24"/>
          <w:szCs w:val="24"/>
        </w:rPr>
        <w:t xml:space="preserve">, to represent the sum of </w:t>
      </w:r>
      <w:r w:rsidR="00561B84" w:rsidRPr="00187D5D">
        <w:rPr>
          <w:rFonts w:ascii="Times New Roman" w:hAnsi="Times New Roman" w:cs="Times New Roman"/>
          <w:sz w:val="24"/>
          <w:szCs w:val="24"/>
        </w:rPr>
        <w:t xml:space="preserve">points </w:t>
      </w:r>
      <w:r w:rsidR="000851FE">
        <w:rPr>
          <w:rFonts w:ascii="Times New Roman" w:hAnsi="Times New Roman" w:cs="Times New Roman"/>
          <w:sz w:val="24"/>
          <w:szCs w:val="24"/>
        </w:rPr>
        <w:t xml:space="preserve">awarded </w:t>
      </w:r>
      <w:r w:rsidR="00561B84" w:rsidRPr="00187D5D">
        <w:rPr>
          <w:rFonts w:ascii="Times New Roman" w:hAnsi="Times New Roman" w:cs="Times New Roman"/>
          <w:sz w:val="24"/>
          <w:szCs w:val="24"/>
        </w:rPr>
        <w:t xml:space="preserve">for </w:t>
      </w:r>
      <w:r w:rsidR="00561B84">
        <w:rPr>
          <w:rFonts w:ascii="Times New Roman" w:hAnsi="Times New Roman" w:cs="Times New Roman"/>
          <w:sz w:val="24"/>
          <w:szCs w:val="24"/>
        </w:rPr>
        <w:t xml:space="preserve">easily </w:t>
      </w:r>
      <w:r w:rsidR="00561B84" w:rsidRPr="00187D5D">
        <w:rPr>
          <w:rFonts w:ascii="Times New Roman" w:hAnsi="Times New Roman" w:cs="Times New Roman"/>
          <w:sz w:val="24"/>
          <w:szCs w:val="24"/>
        </w:rPr>
        <w:t xml:space="preserve">placing an order and </w:t>
      </w:r>
      <w:r w:rsidR="00561B84">
        <w:rPr>
          <w:rFonts w:ascii="Times New Roman" w:hAnsi="Times New Roman" w:cs="Times New Roman"/>
          <w:sz w:val="24"/>
          <w:szCs w:val="24"/>
        </w:rPr>
        <w:t>e</w:t>
      </w:r>
      <w:r w:rsidR="00561B84" w:rsidRPr="00187D5D">
        <w:rPr>
          <w:rFonts w:ascii="Times New Roman" w:hAnsi="Times New Roman" w:cs="Times New Roman"/>
          <w:sz w:val="24"/>
          <w:szCs w:val="24"/>
        </w:rPr>
        <w:t>fficien</w:t>
      </w:r>
      <w:r w:rsidR="00561B84">
        <w:rPr>
          <w:rFonts w:ascii="Times New Roman" w:hAnsi="Times New Roman" w:cs="Times New Roman"/>
          <w:sz w:val="24"/>
          <w:szCs w:val="24"/>
        </w:rPr>
        <w:t xml:space="preserve">t </w:t>
      </w:r>
      <w:r w:rsidR="00561B84" w:rsidRPr="00187D5D">
        <w:rPr>
          <w:rFonts w:ascii="Times New Roman" w:hAnsi="Times New Roman" w:cs="Times New Roman"/>
          <w:sz w:val="24"/>
          <w:szCs w:val="24"/>
        </w:rPr>
        <w:t>order-routing</w:t>
      </w:r>
      <w:r w:rsidR="000851FE">
        <w:rPr>
          <w:rFonts w:ascii="Times New Roman" w:hAnsi="Times New Roman" w:cs="Times New Roman"/>
          <w:sz w:val="24"/>
          <w:szCs w:val="24"/>
        </w:rPr>
        <w:t xml:space="preserve">; </w:t>
      </w:r>
      <w:r w:rsidR="00561B84" w:rsidRPr="00187D5D">
        <w:rPr>
          <w:rFonts w:ascii="Times New Roman" w:hAnsi="Times New Roman" w:cs="Times New Roman"/>
          <w:sz w:val="24"/>
          <w:szCs w:val="24"/>
        </w:rPr>
        <w:t xml:space="preserve"> </w:t>
      </w:r>
      <w:r w:rsidR="00561B84" w:rsidRPr="000851FE">
        <w:rPr>
          <w:rFonts w:ascii="Times New Roman" w:hAnsi="Times New Roman" w:cs="Times New Roman"/>
          <w:sz w:val="24"/>
          <w:szCs w:val="24"/>
        </w:rPr>
        <w:t>Usability</w:t>
      </w:r>
      <w:r w:rsidR="000851FE">
        <w:rPr>
          <w:rFonts w:ascii="Times New Roman" w:hAnsi="Times New Roman" w:cs="Times New Roman"/>
          <w:sz w:val="24"/>
          <w:szCs w:val="24"/>
        </w:rPr>
        <w:t xml:space="preserve">, to represent the sum of </w:t>
      </w:r>
      <w:r w:rsidR="00561B84" w:rsidRPr="00187D5D">
        <w:rPr>
          <w:rFonts w:ascii="Times New Roman" w:hAnsi="Times New Roman" w:cs="Times New Roman"/>
          <w:sz w:val="24"/>
          <w:szCs w:val="24"/>
        </w:rPr>
        <w:t>points</w:t>
      </w:r>
      <w:r w:rsidR="000851FE">
        <w:rPr>
          <w:rFonts w:ascii="Times New Roman" w:hAnsi="Times New Roman" w:cs="Times New Roman"/>
          <w:sz w:val="24"/>
          <w:szCs w:val="24"/>
        </w:rPr>
        <w:t xml:space="preserve"> awarded</w:t>
      </w:r>
      <w:r w:rsidR="00561B84" w:rsidRPr="00187D5D">
        <w:rPr>
          <w:rFonts w:ascii="Times New Roman" w:hAnsi="Times New Roman" w:cs="Times New Roman"/>
          <w:sz w:val="24"/>
          <w:szCs w:val="24"/>
        </w:rPr>
        <w:t xml:space="preserve"> </w:t>
      </w:r>
      <w:r w:rsidR="00561B84">
        <w:rPr>
          <w:rFonts w:ascii="Times New Roman" w:hAnsi="Times New Roman" w:cs="Times New Roman"/>
          <w:sz w:val="24"/>
          <w:szCs w:val="24"/>
        </w:rPr>
        <w:t xml:space="preserve">for the design and ease of using </w:t>
      </w:r>
      <w:r w:rsidR="00561B84" w:rsidRPr="00187D5D">
        <w:rPr>
          <w:rFonts w:ascii="Times New Roman" w:hAnsi="Times New Roman" w:cs="Times New Roman"/>
          <w:sz w:val="24"/>
          <w:szCs w:val="24"/>
        </w:rPr>
        <w:t>the broker’s website and programs</w:t>
      </w:r>
      <w:r w:rsidR="000851FE">
        <w:rPr>
          <w:rFonts w:ascii="Times New Roman" w:hAnsi="Times New Roman" w:cs="Times New Roman"/>
          <w:sz w:val="24"/>
          <w:szCs w:val="24"/>
        </w:rPr>
        <w:t xml:space="preserve">; </w:t>
      </w:r>
      <w:r w:rsidR="00561B84" w:rsidRPr="000851FE">
        <w:rPr>
          <w:rFonts w:ascii="Times New Roman" w:hAnsi="Times New Roman" w:cs="Times New Roman"/>
          <w:sz w:val="24"/>
          <w:szCs w:val="24"/>
        </w:rPr>
        <w:t>Mobile</w:t>
      </w:r>
      <w:r w:rsidR="000851FE">
        <w:rPr>
          <w:rFonts w:ascii="Times New Roman" w:hAnsi="Times New Roman" w:cs="Times New Roman"/>
          <w:sz w:val="24"/>
          <w:szCs w:val="24"/>
        </w:rPr>
        <w:t xml:space="preserve">, to represent the sum of </w:t>
      </w:r>
      <w:r w:rsidR="00561B84" w:rsidRPr="00187D5D">
        <w:rPr>
          <w:rFonts w:ascii="Times New Roman" w:hAnsi="Times New Roman" w:cs="Times New Roman"/>
          <w:sz w:val="24"/>
          <w:szCs w:val="24"/>
        </w:rPr>
        <w:t>points</w:t>
      </w:r>
      <w:r w:rsidR="000851FE">
        <w:rPr>
          <w:rFonts w:ascii="Times New Roman" w:hAnsi="Times New Roman" w:cs="Times New Roman"/>
          <w:sz w:val="24"/>
          <w:szCs w:val="24"/>
        </w:rPr>
        <w:t xml:space="preserve"> awarded</w:t>
      </w:r>
      <w:r w:rsidR="00561B84" w:rsidRPr="00187D5D">
        <w:rPr>
          <w:rFonts w:ascii="Times New Roman" w:hAnsi="Times New Roman" w:cs="Times New Roman"/>
          <w:sz w:val="24"/>
          <w:szCs w:val="24"/>
        </w:rPr>
        <w:t xml:space="preserve"> for the </w:t>
      </w:r>
      <w:r w:rsidR="00561B84">
        <w:rPr>
          <w:rFonts w:ascii="Times New Roman" w:hAnsi="Times New Roman" w:cs="Times New Roman"/>
          <w:sz w:val="24"/>
          <w:szCs w:val="24"/>
        </w:rPr>
        <w:t xml:space="preserve">availability and </w:t>
      </w:r>
      <w:r w:rsidR="00561B84" w:rsidRPr="00187D5D">
        <w:rPr>
          <w:rFonts w:ascii="Times New Roman" w:hAnsi="Times New Roman" w:cs="Times New Roman"/>
          <w:sz w:val="24"/>
          <w:szCs w:val="24"/>
        </w:rPr>
        <w:t xml:space="preserve">quality </w:t>
      </w:r>
      <w:r w:rsidR="00561B84">
        <w:rPr>
          <w:rFonts w:ascii="Times New Roman" w:hAnsi="Times New Roman" w:cs="Times New Roman"/>
          <w:sz w:val="24"/>
          <w:szCs w:val="24"/>
        </w:rPr>
        <w:t xml:space="preserve">of </w:t>
      </w:r>
      <w:r w:rsidR="00561B84" w:rsidRPr="00187D5D">
        <w:rPr>
          <w:rFonts w:ascii="Times New Roman" w:hAnsi="Times New Roman" w:cs="Times New Roman"/>
          <w:sz w:val="24"/>
          <w:szCs w:val="24"/>
        </w:rPr>
        <w:t>mobile</w:t>
      </w:r>
      <w:r w:rsidR="00561B84">
        <w:rPr>
          <w:rFonts w:ascii="Times New Roman" w:hAnsi="Times New Roman" w:cs="Times New Roman"/>
          <w:sz w:val="24"/>
          <w:szCs w:val="24"/>
        </w:rPr>
        <w:t xml:space="preserve"> account data and mobile </w:t>
      </w:r>
      <w:r w:rsidR="00561B84" w:rsidRPr="00187D5D">
        <w:rPr>
          <w:rFonts w:ascii="Times New Roman" w:hAnsi="Times New Roman" w:cs="Times New Roman"/>
          <w:sz w:val="24"/>
          <w:szCs w:val="24"/>
        </w:rPr>
        <w:t>educational opportunities</w:t>
      </w:r>
      <w:r w:rsidR="000851FE">
        <w:rPr>
          <w:rFonts w:ascii="Times New Roman" w:hAnsi="Times New Roman" w:cs="Times New Roman"/>
          <w:sz w:val="24"/>
          <w:szCs w:val="24"/>
        </w:rPr>
        <w:t xml:space="preserve">; </w:t>
      </w:r>
      <w:r w:rsidR="00561B84" w:rsidRPr="00CC2EDF">
        <w:rPr>
          <w:rFonts w:ascii="Times New Roman" w:hAnsi="Times New Roman" w:cs="Times New Roman"/>
          <w:sz w:val="24"/>
          <w:szCs w:val="24"/>
        </w:rPr>
        <w:t>Offerings</w:t>
      </w:r>
      <w:r w:rsidR="00CC2EDF">
        <w:rPr>
          <w:rFonts w:ascii="Times New Roman" w:hAnsi="Times New Roman" w:cs="Times New Roman"/>
          <w:sz w:val="24"/>
          <w:szCs w:val="24"/>
        </w:rPr>
        <w:t>, to represent the sum of</w:t>
      </w:r>
      <w:r w:rsidR="00561B84">
        <w:rPr>
          <w:rFonts w:ascii="Times New Roman" w:hAnsi="Times New Roman" w:cs="Times New Roman"/>
          <w:sz w:val="24"/>
          <w:szCs w:val="24"/>
        </w:rPr>
        <w:t xml:space="preserve"> </w:t>
      </w:r>
      <w:r w:rsidR="00561B84" w:rsidRPr="00187D5D">
        <w:rPr>
          <w:rFonts w:ascii="Times New Roman" w:hAnsi="Times New Roman" w:cs="Times New Roman"/>
          <w:sz w:val="24"/>
          <w:szCs w:val="24"/>
        </w:rPr>
        <w:t>points</w:t>
      </w:r>
      <w:r w:rsidR="00CC2EDF">
        <w:rPr>
          <w:rFonts w:ascii="Times New Roman" w:hAnsi="Times New Roman" w:cs="Times New Roman"/>
          <w:sz w:val="24"/>
          <w:szCs w:val="24"/>
        </w:rPr>
        <w:t xml:space="preserve"> awarded</w:t>
      </w:r>
      <w:r w:rsidR="00561B84" w:rsidRPr="00187D5D">
        <w:rPr>
          <w:rFonts w:ascii="Times New Roman" w:hAnsi="Times New Roman" w:cs="Times New Roman"/>
          <w:sz w:val="24"/>
          <w:szCs w:val="24"/>
        </w:rPr>
        <w:t xml:space="preserve"> for</w:t>
      </w:r>
      <w:r w:rsidR="00561B84">
        <w:rPr>
          <w:rFonts w:ascii="Times New Roman" w:hAnsi="Times New Roman" w:cs="Times New Roman"/>
          <w:sz w:val="24"/>
          <w:szCs w:val="24"/>
        </w:rPr>
        <w:t xml:space="preserve"> the diversity of investments available for trading online</w:t>
      </w:r>
      <w:r w:rsidR="00CC2EDF">
        <w:rPr>
          <w:rFonts w:ascii="Times New Roman" w:hAnsi="Times New Roman" w:cs="Times New Roman"/>
          <w:sz w:val="24"/>
          <w:szCs w:val="24"/>
        </w:rPr>
        <w:t xml:space="preserve">; </w:t>
      </w:r>
      <w:r w:rsidR="00561B84" w:rsidRPr="00CC2EDF">
        <w:rPr>
          <w:rFonts w:ascii="Times New Roman" w:hAnsi="Times New Roman" w:cs="Times New Roman"/>
          <w:sz w:val="24"/>
          <w:szCs w:val="24"/>
        </w:rPr>
        <w:t>Research</w:t>
      </w:r>
      <w:r w:rsidR="00CC2EDF">
        <w:rPr>
          <w:rFonts w:ascii="Times New Roman" w:hAnsi="Times New Roman" w:cs="Times New Roman"/>
          <w:sz w:val="24"/>
          <w:szCs w:val="24"/>
        </w:rPr>
        <w:t xml:space="preserve">, to represent the points awarded </w:t>
      </w:r>
      <w:r w:rsidR="00561B84" w:rsidRPr="00187D5D">
        <w:rPr>
          <w:rFonts w:ascii="Times New Roman" w:hAnsi="Times New Roman" w:cs="Times New Roman"/>
          <w:sz w:val="24"/>
          <w:szCs w:val="24"/>
        </w:rPr>
        <w:t>for the quality and accessibility of research, quotes, and charting</w:t>
      </w:r>
      <w:r w:rsidR="00CC2EDF">
        <w:rPr>
          <w:rFonts w:ascii="Times New Roman" w:hAnsi="Times New Roman" w:cs="Times New Roman"/>
          <w:sz w:val="24"/>
          <w:szCs w:val="24"/>
        </w:rPr>
        <w:t xml:space="preserve">; </w:t>
      </w:r>
      <w:r w:rsidR="00561B84" w:rsidRPr="00187D5D">
        <w:rPr>
          <w:rFonts w:ascii="Times New Roman" w:hAnsi="Times New Roman" w:cs="Times New Roman"/>
          <w:sz w:val="24"/>
          <w:szCs w:val="24"/>
        </w:rPr>
        <w:t xml:space="preserve"> </w:t>
      </w:r>
      <w:r w:rsidR="00561B84" w:rsidRPr="00CC2EDF">
        <w:rPr>
          <w:rFonts w:ascii="Times New Roman" w:hAnsi="Times New Roman" w:cs="Times New Roman"/>
          <w:sz w:val="24"/>
          <w:szCs w:val="24"/>
        </w:rPr>
        <w:t>Portfolio</w:t>
      </w:r>
      <w:r w:rsidR="00CC2EDF">
        <w:rPr>
          <w:rFonts w:ascii="Times New Roman" w:hAnsi="Times New Roman" w:cs="Times New Roman"/>
          <w:sz w:val="24"/>
          <w:szCs w:val="24"/>
        </w:rPr>
        <w:t xml:space="preserve">, to represent the </w:t>
      </w:r>
      <w:r w:rsidR="00561B84" w:rsidRPr="00187D5D">
        <w:rPr>
          <w:rFonts w:ascii="Times New Roman" w:hAnsi="Times New Roman" w:cs="Times New Roman"/>
          <w:sz w:val="24"/>
          <w:szCs w:val="24"/>
        </w:rPr>
        <w:t>points</w:t>
      </w:r>
      <w:r w:rsidR="00CC2EDF">
        <w:rPr>
          <w:rFonts w:ascii="Times New Roman" w:hAnsi="Times New Roman" w:cs="Times New Roman"/>
          <w:sz w:val="24"/>
          <w:szCs w:val="24"/>
        </w:rPr>
        <w:t xml:space="preserve"> awarded</w:t>
      </w:r>
      <w:r w:rsidR="00561B84" w:rsidRPr="00187D5D">
        <w:rPr>
          <w:rFonts w:ascii="Times New Roman" w:hAnsi="Times New Roman" w:cs="Times New Roman"/>
          <w:sz w:val="24"/>
          <w:szCs w:val="24"/>
        </w:rPr>
        <w:t xml:space="preserve"> for clear reports updated in real time that show current balances, positions, and margin status</w:t>
      </w:r>
      <w:r w:rsidR="00CC2EDF">
        <w:rPr>
          <w:rFonts w:ascii="Times New Roman" w:hAnsi="Times New Roman" w:cs="Times New Roman"/>
          <w:sz w:val="24"/>
          <w:szCs w:val="24"/>
        </w:rPr>
        <w:t xml:space="preserve">; and </w:t>
      </w:r>
      <w:r w:rsidR="00561B84" w:rsidRPr="00CC2EDF">
        <w:rPr>
          <w:rFonts w:ascii="Times New Roman" w:hAnsi="Times New Roman" w:cs="Times New Roman"/>
          <w:sz w:val="24"/>
          <w:szCs w:val="24"/>
        </w:rPr>
        <w:t>Service</w:t>
      </w:r>
      <w:r w:rsidR="00CC2EDF">
        <w:rPr>
          <w:rFonts w:ascii="Times New Roman" w:hAnsi="Times New Roman" w:cs="Times New Roman"/>
          <w:sz w:val="24"/>
          <w:szCs w:val="24"/>
        </w:rPr>
        <w:t xml:space="preserve">, to represent the sum of </w:t>
      </w:r>
      <w:r w:rsidR="00561B84" w:rsidRPr="00187D5D">
        <w:rPr>
          <w:rFonts w:ascii="Times New Roman" w:hAnsi="Times New Roman" w:cs="Times New Roman"/>
          <w:sz w:val="24"/>
          <w:szCs w:val="24"/>
        </w:rPr>
        <w:t>points</w:t>
      </w:r>
      <w:r w:rsidR="00CC2EDF">
        <w:rPr>
          <w:rFonts w:ascii="Times New Roman" w:hAnsi="Times New Roman" w:cs="Times New Roman"/>
          <w:sz w:val="24"/>
          <w:szCs w:val="24"/>
        </w:rPr>
        <w:t xml:space="preserve"> awarded for</w:t>
      </w:r>
      <w:r w:rsidR="00561B84">
        <w:rPr>
          <w:rFonts w:ascii="Times New Roman" w:hAnsi="Times New Roman" w:cs="Times New Roman"/>
          <w:sz w:val="24"/>
          <w:szCs w:val="24"/>
        </w:rPr>
        <w:t xml:space="preserve"> both online and offline help</w:t>
      </w:r>
      <w:r w:rsidR="00CC2EDF">
        <w:rPr>
          <w:rFonts w:ascii="Times New Roman" w:hAnsi="Times New Roman" w:cs="Times New Roman"/>
          <w:sz w:val="24"/>
          <w:szCs w:val="24"/>
        </w:rPr>
        <w:t>,</w:t>
      </w:r>
      <w:r w:rsidR="00561B84">
        <w:rPr>
          <w:rFonts w:ascii="Times New Roman" w:hAnsi="Times New Roman" w:cs="Times New Roman"/>
          <w:sz w:val="24"/>
          <w:szCs w:val="24"/>
        </w:rPr>
        <w:t xml:space="preserve"> education both online and live</w:t>
      </w:r>
      <w:r w:rsidR="00CC2EDF">
        <w:rPr>
          <w:rFonts w:ascii="Times New Roman" w:hAnsi="Times New Roman" w:cs="Times New Roman"/>
          <w:sz w:val="24"/>
          <w:szCs w:val="24"/>
        </w:rPr>
        <w:t>,</w:t>
      </w:r>
      <w:r w:rsidR="00561B84">
        <w:rPr>
          <w:rFonts w:ascii="Times New Roman" w:hAnsi="Times New Roman" w:cs="Times New Roman"/>
          <w:sz w:val="24"/>
          <w:szCs w:val="24"/>
        </w:rPr>
        <w:t xml:space="preserve"> and security measurement statistics.</w:t>
      </w:r>
      <w:r w:rsidR="00CC2EDF">
        <w:rPr>
          <w:rFonts w:ascii="Times New Roman" w:hAnsi="Times New Roman" w:cs="Times New Roman"/>
          <w:sz w:val="24"/>
          <w:szCs w:val="24"/>
        </w:rPr>
        <w:t xml:space="preserve"> </w:t>
      </w:r>
      <w:r w:rsidR="007354EA">
        <w:rPr>
          <w:rFonts w:ascii="Times New Roman" w:hAnsi="Times New Roman" w:cs="Times New Roman"/>
          <w:sz w:val="24"/>
          <w:szCs w:val="24"/>
        </w:rPr>
        <w:t>The</w:t>
      </w:r>
      <w:r w:rsidR="00F301F3">
        <w:rPr>
          <w:rFonts w:ascii="Times New Roman" w:hAnsi="Times New Roman" w:cs="Times New Roman"/>
          <w:sz w:val="24"/>
          <w:szCs w:val="24"/>
        </w:rPr>
        <w:t xml:space="preserve">se </w:t>
      </w:r>
      <w:r w:rsidR="00A050E5">
        <w:rPr>
          <w:rFonts w:ascii="Times New Roman" w:hAnsi="Times New Roman" w:cs="Times New Roman"/>
          <w:sz w:val="24"/>
          <w:szCs w:val="24"/>
        </w:rPr>
        <w:t xml:space="preserve">variables </w:t>
      </w:r>
      <w:r w:rsidR="00F301F3">
        <w:rPr>
          <w:rFonts w:ascii="Times New Roman" w:hAnsi="Times New Roman" w:cs="Times New Roman"/>
          <w:sz w:val="24"/>
          <w:szCs w:val="24"/>
        </w:rPr>
        <w:t xml:space="preserve">are listed along with </w:t>
      </w:r>
      <w:r w:rsidR="002F3A7C">
        <w:rPr>
          <w:rFonts w:ascii="Times New Roman" w:hAnsi="Times New Roman" w:cs="Times New Roman"/>
          <w:sz w:val="24"/>
          <w:szCs w:val="24"/>
        </w:rPr>
        <w:t xml:space="preserve">their </w:t>
      </w:r>
      <w:r w:rsidR="00F301F3">
        <w:rPr>
          <w:rFonts w:ascii="Times New Roman" w:hAnsi="Times New Roman" w:cs="Times New Roman"/>
          <w:sz w:val="24"/>
          <w:szCs w:val="24"/>
        </w:rPr>
        <w:t xml:space="preserve">descriptive statistics </w:t>
      </w:r>
      <w:r w:rsidR="007354EA">
        <w:rPr>
          <w:rFonts w:ascii="Times New Roman" w:hAnsi="Times New Roman" w:cs="Times New Roman"/>
          <w:sz w:val="24"/>
          <w:szCs w:val="24"/>
        </w:rPr>
        <w:t>in Table 1.</w:t>
      </w:r>
    </w:p>
    <w:p w:rsidR="001E5C7D" w:rsidRDefault="00E11BEE"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Table 1</w:t>
      </w:r>
      <w:r w:rsidR="00C94CEC">
        <w:rPr>
          <w:rFonts w:ascii="Times New Roman" w:hAnsi="Times New Roman" w:cs="Times New Roman"/>
          <w:sz w:val="24"/>
          <w:szCs w:val="24"/>
        </w:rPr>
        <w:t xml:space="preserve"> </w:t>
      </w:r>
      <w:r w:rsidR="00D83411">
        <w:rPr>
          <w:rFonts w:ascii="Times New Roman" w:hAnsi="Times New Roman" w:cs="Times New Roman"/>
          <w:sz w:val="24"/>
          <w:szCs w:val="24"/>
        </w:rPr>
        <w:t>has summary statistics showing the</w:t>
      </w:r>
      <w:r w:rsidR="00083E97">
        <w:rPr>
          <w:rFonts w:ascii="Times New Roman" w:hAnsi="Times New Roman" w:cs="Times New Roman"/>
          <w:sz w:val="24"/>
          <w:szCs w:val="24"/>
        </w:rPr>
        <w:t xml:space="preserve"> </w:t>
      </w:r>
      <w:r>
        <w:rPr>
          <w:rFonts w:ascii="Times New Roman" w:hAnsi="Times New Roman" w:cs="Times New Roman"/>
          <w:sz w:val="24"/>
          <w:szCs w:val="24"/>
        </w:rPr>
        <w:t xml:space="preserve">mean, standard deviation, minimum, median, </w:t>
      </w:r>
      <w:r w:rsidR="00D83411">
        <w:rPr>
          <w:rFonts w:ascii="Times New Roman" w:hAnsi="Times New Roman" w:cs="Times New Roman"/>
          <w:sz w:val="24"/>
          <w:szCs w:val="24"/>
        </w:rPr>
        <w:t xml:space="preserve">and </w:t>
      </w:r>
      <w:r>
        <w:rPr>
          <w:rFonts w:ascii="Times New Roman" w:hAnsi="Times New Roman" w:cs="Times New Roman"/>
          <w:sz w:val="24"/>
          <w:szCs w:val="24"/>
        </w:rPr>
        <w:t>maximum</w:t>
      </w:r>
      <w:r w:rsidR="00D83411">
        <w:rPr>
          <w:rFonts w:ascii="Times New Roman" w:hAnsi="Times New Roman" w:cs="Times New Roman"/>
          <w:sz w:val="24"/>
          <w:szCs w:val="24"/>
        </w:rPr>
        <w:t xml:space="preserve"> for each variable. </w:t>
      </w:r>
      <w:r w:rsidR="00B736DC">
        <w:rPr>
          <w:rFonts w:ascii="Times New Roman" w:hAnsi="Times New Roman" w:cs="Times New Roman"/>
          <w:sz w:val="24"/>
          <w:szCs w:val="24"/>
        </w:rPr>
        <w:t xml:space="preserve"> </w:t>
      </w:r>
      <w:r w:rsidR="00D83411">
        <w:rPr>
          <w:rFonts w:ascii="Times New Roman" w:hAnsi="Times New Roman" w:cs="Times New Roman"/>
          <w:sz w:val="24"/>
          <w:szCs w:val="24"/>
        </w:rPr>
        <w:t xml:space="preserve">All </w:t>
      </w:r>
      <w:r w:rsidR="00C446A2">
        <w:rPr>
          <w:rFonts w:ascii="Times New Roman" w:hAnsi="Times New Roman" w:cs="Times New Roman"/>
          <w:sz w:val="24"/>
          <w:szCs w:val="24"/>
        </w:rPr>
        <w:t xml:space="preserve">variables </w:t>
      </w:r>
      <w:r w:rsidR="00D83411">
        <w:rPr>
          <w:rFonts w:ascii="Times New Roman" w:hAnsi="Times New Roman" w:cs="Times New Roman"/>
          <w:sz w:val="24"/>
          <w:szCs w:val="24"/>
        </w:rPr>
        <w:t>hav</w:t>
      </w:r>
      <w:r w:rsidR="00B736DC">
        <w:rPr>
          <w:rFonts w:ascii="Times New Roman" w:hAnsi="Times New Roman" w:cs="Times New Roman"/>
          <w:sz w:val="24"/>
          <w:szCs w:val="24"/>
        </w:rPr>
        <w:t xml:space="preserve">e </w:t>
      </w:r>
      <w:r w:rsidR="00D83411">
        <w:rPr>
          <w:rFonts w:ascii="Times New Roman" w:hAnsi="Times New Roman" w:cs="Times New Roman"/>
          <w:sz w:val="24"/>
          <w:szCs w:val="24"/>
        </w:rPr>
        <w:t xml:space="preserve">means greater than their </w:t>
      </w:r>
      <w:r w:rsidR="00B736DC">
        <w:rPr>
          <w:rFonts w:ascii="Times New Roman" w:hAnsi="Times New Roman" w:cs="Times New Roman"/>
          <w:sz w:val="24"/>
          <w:szCs w:val="24"/>
        </w:rPr>
        <w:t xml:space="preserve">standard deviations, and means </w:t>
      </w:r>
      <w:r w:rsidR="00D83411">
        <w:rPr>
          <w:rFonts w:ascii="Times New Roman" w:hAnsi="Times New Roman" w:cs="Times New Roman"/>
          <w:sz w:val="24"/>
          <w:szCs w:val="24"/>
        </w:rPr>
        <w:t>c</w:t>
      </w:r>
      <w:r w:rsidR="00B736DC">
        <w:rPr>
          <w:rFonts w:ascii="Times New Roman" w:hAnsi="Times New Roman" w:cs="Times New Roman"/>
          <w:sz w:val="24"/>
          <w:szCs w:val="24"/>
        </w:rPr>
        <w:t xml:space="preserve">lose to their medians, which suggests </w:t>
      </w:r>
      <w:r w:rsidR="00D83411">
        <w:rPr>
          <w:rFonts w:ascii="Times New Roman" w:hAnsi="Times New Roman" w:cs="Times New Roman"/>
          <w:sz w:val="24"/>
          <w:szCs w:val="24"/>
        </w:rPr>
        <w:t xml:space="preserve">that all variables have normal </w:t>
      </w:r>
      <w:r w:rsidR="00B736DC">
        <w:rPr>
          <w:rFonts w:ascii="Times New Roman" w:hAnsi="Times New Roman" w:cs="Times New Roman"/>
          <w:sz w:val="24"/>
          <w:szCs w:val="24"/>
        </w:rPr>
        <w:t xml:space="preserve">distributions. </w:t>
      </w:r>
      <w:r w:rsidR="00D83411">
        <w:rPr>
          <w:rFonts w:ascii="Times New Roman" w:hAnsi="Times New Roman" w:cs="Times New Roman"/>
          <w:sz w:val="24"/>
          <w:szCs w:val="24"/>
        </w:rPr>
        <w:t xml:space="preserve">In addition, the values in the table indicate that points were awarded to the costs and features based on a scale of from </w:t>
      </w:r>
      <w:r w:rsidR="00B14BF4">
        <w:rPr>
          <w:rFonts w:ascii="Times New Roman" w:hAnsi="Times New Roman" w:cs="Times New Roman"/>
          <w:sz w:val="24"/>
          <w:szCs w:val="24"/>
        </w:rPr>
        <w:t>0.0</w:t>
      </w:r>
      <w:r w:rsidR="00D83411">
        <w:rPr>
          <w:rFonts w:ascii="Times New Roman" w:hAnsi="Times New Roman" w:cs="Times New Roman"/>
          <w:sz w:val="24"/>
          <w:szCs w:val="24"/>
        </w:rPr>
        <w:t xml:space="preserve"> to </w:t>
      </w:r>
      <w:r w:rsidR="00B14BF4">
        <w:rPr>
          <w:rFonts w:ascii="Times New Roman" w:hAnsi="Times New Roman" w:cs="Times New Roman"/>
          <w:sz w:val="24"/>
          <w:szCs w:val="24"/>
        </w:rPr>
        <w:t>5.0, with actual awards ranging from 0.0 to 4.9</w:t>
      </w:r>
      <w:r w:rsidR="00D83411">
        <w:rPr>
          <w:rFonts w:ascii="Times New Roman" w:hAnsi="Times New Roman" w:cs="Times New Roman"/>
          <w:sz w:val="24"/>
          <w:szCs w:val="24"/>
        </w:rPr>
        <w:t>. Costs seem to have been awarded fewer points than any of the features.</w:t>
      </w:r>
      <w:r w:rsidR="00B14BF4">
        <w:rPr>
          <w:rFonts w:ascii="Times New Roman" w:hAnsi="Times New Roman" w:cs="Times New Roman"/>
          <w:sz w:val="24"/>
          <w:szCs w:val="24"/>
        </w:rPr>
        <w:t xml:space="preserve"> </w:t>
      </w:r>
      <w:r w:rsidR="00112417">
        <w:rPr>
          <w:rFonts w:ascii="Times New Roman" w:hAnsi="Times New Roman" w:cs="Times New Roman"/>
          <w:sz w:val="24"/>
          <w:szCs w:val="24"/>
        </w:rPr>
        <w:t xml:space="preserve"> </w:t>
      </w:r>
      <w:r w:rsidR="00C94CEC">
        <w:rPr>
          <w:rFonts w:ascii="Times New Roman" w:hAnsi="Times New Roman" w:cs="Times New Roman"/>
          <w:sz w:val="24"/>
          <w:szCs w:val="24"/>
        </w:rPr>
        <w:t xml:space="preserve"> </w:t>
      </w:r>
    </w:p>
    <w:p w:rsidR="0003758E" w:rsidRDefault="00C94CEC" w:rsidP="009320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736DC">
        <w:rPr>
          <w:rFonts w:ascii="Times New Roman" w:hAnsi="Times New Roman" w:cs="Times New Roman"/>
          <w:sz w:val="24"/>
          <w:szCs w:val="24"/>
        </w:rPr>
        <w:t xml:space="preserve">  </w:t>
      </w:r>
      <w:r w:rsidR="007354EA">
        <w:rPr>
          <w:rFonts w:ascii="Times New Roman" w:hAnsi="Times New Roman" w:cs="Times New Roman"/>
          <w:sz w:val="24"/>
          <w:szCs w:val="24"/>
        </w:rPr>
        <w:t xml:space="preserve"> </w:t>
      </w:r>
    </w:p>
    <w:p w:rsidR="007F49D6" w:rsidRDefault="007F49D6" w:rsidP="00932084">
      <w:pPr>
        <w:spacing w:after="0" w:line="240" w:lineRule="auto"/>
        <w:jc w:val="center"/>
        <w:rPr>
          <w:rFonts w:ascii="Times New Roman" w:hAnsi="Times New Roman" w:cs="Times New Roman"/>
          <w:b/>
          <w:sz w:val="24"/>
          <w:szCs w:val="24"/>
        </w:rPr>
      </w:pPr>
    </w:p>
    <w:p w:rsidR="00442D2B" w:rsidRPr="003A2EB5" w:rsidRDefault="00442D2B" w:rsidP="003A2EB5">
      <w:pPr>
        <w:spacing w:after="0" w:line="240" w:lineRule="auto"/>
        <w:rPr>
          <w:rFonts w:ascii="Times New Roman" w:hAnsi="Times New Roman" w:cs="Times New Roman"/>
          <w:b/>
          <w:sz w:val="24"/>
          <w:szCs w:val="24"/>
        </w:rPr>
      </w:pPr>
      <w:r w:rsidRPr="003A2EB5">
        <w:rPr>
          <w:rFonts w:ascii="Times New Roman" w:hAnsi="Times New Roman" w:cs="Times New Roman"/>
          <w:b/>
          <w:sz w:val="24"/>
          <w:szCs w:val="24"/>
        </w:rPr>
        <w:t>Results</w:t>
      </w:r>
    </w:p>
    <w:p w:rsidR="001E5C7D" w:rsidRPr="003A2EB5" w:rsidRDefault="001E5C7D" w:rsidP="00932084">
      <w:pPr>
        <w:spacing w:after="0" w:line="240" w:lineRule="auto"/>
        <w:ind w:firstLine="720"/>
        <w:rPr>
          <w:rFonts w:ascii="Times New Roman" w:hAnsi="Times New Roman" w:cs="Times New Roman"/>
          <w:b/>
          <w:sz w:val="24"/>
          <w:szCs w:val="24"/>
        </w:rPr>
      </w:pPr>
    </w:p>
    <w:p w:rsidR="00442D2B" w:rsidRPr="001E5C7D" w:rsidRDefault="00B85964" w:rsidP="001E39C4">
      <w:pPr>
        <w:spacing w:after="0" w:line="360" w:lineRule="auto"/>
        <w:jc w:val="both"/>
        <w:rPr>
          <w:rFonts w:ascii="Times New Roman" w:hAnsi="Times New Roman" w:cs="Times New Roman"/>
          <w:i/>
          <w:sz w:val="24"/>
          <w:szCs w:val="24"/>
        </w:rPr>
      </w:pPr>
      <w:r w:rsidRPr="001E5C7D">
        <w:rPr>
          <w:rFonts w:ascii="Times New Roman" w:hAnsi="Times New Roman" w:cs="Times New Roman"/>
          <w:i/>
          <w:sz w:val="24"/>
          <w:szCs w:val="24"/>
        </w:rPr>
        <w:t>Correlations</w:t>
      </w:r>
    </w:p>
    <w:p w:rsidR="003360E3" w:rsidRDefault="00F84DDB" w:rsidP="001E39C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77510F">
        <w:rPr>
          <w:rFonts w:ascii="Times New Roman" w:hAnsi="Times New Roman" w:cs="Times New Roman"/>
          <w:sz w:val="24"/>
          <w:szCs w:val="24"/>
        </w:rPr>
        <w:t>C</w:t>
      </w:r>
      <w:r>
        <w:rPr>
          <w:rFonts w:ascii="Times New Roman" w:hAnsi="Times New Roman" w:cs="Times New Roman"/>
          <w:sz w:val="24"/>
          <w:szCs w:val="24"/>
        </w:rPr>
        <w:t>orrelations</w:t>
      </w:r>
      <w:r w:rsidR="007F263A">
        <w:rPr>
          <w:rFonts w:ascii="Times New Roman" w:hAnsi="Times New Roman" w:cs="Times New Roman"/>
          <w:sz w:val="24"/>
          <w:szCs w:val="24"/>
        </w:rPr>
        <w:t xml:space="preserve"> </w:t>
      </w:r>
      <w:r>
        <w:rPr>
          <w:rFonts w:ascii="Times New Roman" w:hAnsi="Times New Roman" w:cs="Times New Roman"/>
          <w:sz w:val="24"/>
          <w:szCs w:val="24"/>
        </w:rPr>
        <w:t>between all the variables</w:t>
      </w:r>
      <w:r w:rsidR="007F263A">
        <w:rPr>
          <w:rFonts w:ascii="Times New Roman" w:hAnsi="Times New Roman" w:cs="Times New Roman"/>
          <w:sz w:val="24"/>
          <w:szCs w:val="24"/>
        </w:rPr>
        <w:t>, along with p-values in parentheses immediately below the correlations</w:t>
      </w:r>
      <w:r>
        <w:rPr>
          <w:rFonts w:ascii="Times New Roman" w:hAnsi="Times New Roman" w:cs="Times New Roman"/>
          <w:sz w:val="24"/>
          <w:szCs w:val="24"/>
        </w:rPr>
        <w:t xml:space="preserve"> are in Table 2. The correlations</w:t>
      </w:r>
      <w:r w:rsidR="00F41469">
        <w:rPr>
          <w:rFonts w:ascii="Times New Roman" w:hAnsi="Times New Roman" w:cs="Times New Roman"/>
          <w:sz w:val="24"/>
          <w:szCs w:val="24"/>
        </w:rPr>
        <w:t xml:space="preserve"> between the </w:t>
      </w:r>
      <w:r w:rsidR="00102ABE">
        <w:rPr>
          <w:rFonts w:ascii="Times New Roman" w:hAnsi="Times New Roman" w:cs="Times New Roman"/>
          <w:sz w:val="24"/>
          <w:szCs w:val="24"/>
        </w:rPr>
        <w:t xml:space="preserve">variable </w:t>
      </w:r>
      <w:r w:rsidR="00936D41">
        <w:rPr>
          <w:rFonts w:ascii="Times New Roman" w:hAnsi="Times New Roman" w:cs="Times New Roman"/>
          <w:sz w:val="24"/>
          <w:szCs w:val="24"/>
        </w:rPr>
        <w:t>measuring the costs related to the trading accounts</w:t>
      </w:r>
      <w:r w:rsidR="007B3E66">
        <w:rPr>
          <w:rFonts w:ascii="Times New Roman" w:hAnsi="Times New Roman" w:cs="Times New Roman"/>
          <w:sz w:val="24"/>
          <w:szCs w:val="24"/>
        </w:rPr>
        <w:t xml:space="preserve"> (Costs)</w:t>
      </w:r>
      <w:r w:rsidR="00936D41">
        <w:rPr>
          <w:rFonts w:ascii="Times New Roman" w:hAnsi="Times New Roman" w:cs="Times New Roman"/>
          <w:sz w:val="24"/>
          <w:szCs w:val="24"/>
        </w:rPr>
        <w:t xml:space="preserve"> and the</w:t>
      </w:r>
      <w:r w:rsidR="007F263A">
        <w:rPr>
          <w:rFonts w:ascii="Times New Roman" w:hAnsi="Times New Roman" w:cs="Times New Roman"/>
          <w:sz w:val="24"/>
          <w:szCs w:val="24"/>
        </w:rPr>
        <w:t xml:space="preserve"> variables </w:t>
      </w:r>
      <w:r w:rsidR="00936D41">
        <w:rPr>
          <w:rFonts w:ascii="Times New Roman" w:hAnsi="Times New Roman" w:cs="Times New Roman"/>
          <w:sz w:val="24"/>
          <w:szCs w:val="24"/>
        </w:rPr>
        <w:t>measur</w:t>
      </w:r>
      <w:r w:rsidR="007F263A">
        <w:rPr>
          <w:rFonts w:ascii="Times New Roman" w:hAnsi="Times New Roman" w:cs="Times New Roman"/>
          <w:sz w:val="24"/>
          <w:szCs w:val="24"/>
        </w:rPr>
        <w:t xml:space="preserve">ing </w:t>
      </w:r>
      <w:r w:rsidR="00936D41">
        <w:rPr>
          <w:rFonts w:ascii="Times New Roman" w:hAnsi="Times New Roman" w:cs="Times New Roman"/>
          <w:sz w:val="24"/>
          <w:szCs w:val="24"/>
        </w:rPr>
        <w:t xml:space="preserve">the features </w:t>
      </w:r>
      <w:r w:rsidR="00975291">
        <w:rPr>
          <w:rFonts w:ascii="Times New Roman" w:hAnsi="Times New Roman" w:cs="Times New Roman"/>
          <w:sz w:val="24"/>
          <w:szCs w:val="24"/>
        </w:rPr>
        <w:t xml:space="preserve">(Trading, Usability, Mobile, Offerings, Research, Portfolio, and Service) </w:t>
      </w:r>
      <w:r w:rsidR="00936D41">
        <w:rPr>
          <w:rFonts w:ascii="Times New Roman" w:hAnsi="Times New Roman" w:cs="Times New Roman"/>
          <w:sz w:val="24"/>
          <w:szCs w:val="24"/>
        </w:rPr>
        <w:t>of the trading accounts are in the column labeled C</w:t>
      </w:r>
      <w:r w:rsidR="007F263A">
        <w:rPr>
          <w:rFonts w:ascii="Times New Roman" w:hAnsi="Times New Roman" w:cs="Times New Roman"/>
          <w:sz w:val="24"/>
          <w:szCs w:val="24"/>
        </w:rPr>
        <w:t>osts</w:t>
      </w:r>
      <w:r w:rsidR="00936D41">
        <w:rPr>
          <w:rFonts w:ascii="Times New Roman" w:hAnsi="Times New Roman" w:cs="Times New Roman"/>
          <w:sz w:val="24"/>
          <w:szCs w:val="24"/>
        </w:rPr>
        <w:t xml:space="preserve">. </w:t>
      </w:r>
      <w:r w:rsidR="007F263A">
        <w:rPr>
          <w:rFonts w:ascii="Times New Roman" w:hAnsi="Times New Roman" w:cs="Times New Roman"/>
          <w:sz w:val="24"/>
          <w:szCs w:val="24"/>
        </w:rPr>
        <w:t xml:space="preserve">Correlations in the Costs column are all low </w:t>
      </w:r>
      <w:r w:rsidR="00975291">
        <w:rPr>
          <w:rFonts w:ascii="Times New Roman" w:hAnsi="Times New Roman" w:cs="Times New Roman"/>
          <w:sz w:val="24"/>
          <w:szCs w:val="24"/>
        </w:rPr>
        <w:t xml:space="preserve">with high p-values, suggesting the lack of any strong associations between costs and features. However, correlations between features are high with all p-values at eight percent or lower. The highest correlation is between Trading and Research, and the lowest correlation is between Mobile and Offerings. The </w:t>
      </w:r>
      <w:r w:rsidR="00975291">
        <w:rPr>
          <w:rFonts w:ascii="Times New Roman" w:hAnsi="Times New Roman" w:cs="Times New Roman"/>
          <w:sz w:val="24"/>
          <w:szCs w:val="24"/>
        </w:rPr>
        <w:lastRenderedPageBreak/>
        <w:t xml:space="preserve">correlations do not support an efficient market for </w:t>
      </w:r>
      <w:r w:rsidR="00770321">
        <w:rPr>
          <w:rFonts w:ascii="Times New Roman" w:hAnsi="Times New Roman" w:cs="Times New Roman"/>
          <w:sz w:val="24"/>
          <w:szCs w:val="24"/>
        </w:rPr>
        <w:t>online brokers based on the lack of strong correlations between costs and all the features, no</w:t>
      </w:r>
      <w:r w:rsidR="007B3E66">
        <w:rPr>
          <w:rFonts w:ascii="Times New Roman" w:hAnsi="Times New Roman" w:cs="Times New Roman"/>
          <w:sz w:val="24"/>
          <w:szCs w:val="24"/>
        </w:rPr>
        <w:t>r</w:t>
      </w:r>
      <w:r w:rsidR="00770321">
        <w:rPr>
          <w:rFonts w:ascii="Times New Roman" w:hAnsi="Times New Roman" w:cs="Times New Roman"/>
          <w:sz w:val="24"/>
          <w:szCs w:val="24"/>
        </w:rPr>
        <w:t xml:space="preserve"> do they suggest that the regressions will be significant.</w:t>
      </w:r>
    </w:p>
    <w:p w:rsidR="00770321" w:rsidRDefault="00770321" w:rsidP="00770321">
      <w:pPr>
        <w:spacing w:after="0" w:line="360" w:lineRule="auto"/>
        <w:jc w:val="both"/>
        <w:rPr>
          <w:rFonts w:ascii="Times New Roman" w:hAnsi="Times New Roman" w:cs="Times New Roman"/>
          <w:sz w:val="24"/>
          <w:szCs w:val="24"/>
        </w:rPr>
      </w:pPr>
    </w:p>
    <w:p w:rsidR="00B85964" w:rsidRPr="00DD087A" w:rsidRDefault="00B85964" w:rsidP="00770321">
      <w:pPr>
        <w:spacing w:after="0" w:line="360" w:lineRule="auto"/>
        <w:jc w:val="both"/>
        <w:rPr>
          <w:rFonts w:ascii="Times New Roman" w:hAnsi="Times New Roman" w:cs="Times New Roman"/>
          <w:b/>
          <w:sz w:val="24"/>
          <w:szCs w:val="24"/>
        </w:rPr>
      </w:pPr>
      <w:r w:rsidRPr="001E5C7D">
        <w:rPr>
          <w:rFonts w:ascii="Times New Roman" w:hAnsi="Times New Roman" w:cs="Times New Roman"/>
          <w:i/>
          <w:sz w:val="24"/>
          <w:szCs w:val="24"/>
        </w:rPr>
        <w:t>Regressions</w:t>
      </w:r>
    </w:p>
    <w:p w:rsidR="00911BA0" w:rsidRDefault="00911BA0" w:rsidP="001E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70321">
        <w:rPr>
          <w:rFonts w:ascii="Times New Roman" w:hAnsi="Times New Roman" w:cs="Times New Roman"/>
          <w:sz w:val="24"/>
          <w:szCs w:val="24"/>
        </w:rPr>
        <w:t xml:space="preserve">results from </w:t>
      </w:r>
      <w:r>
        <w:rPr>
          <w:rFonts w:ascii="Times New Roman" w:hAnsi="Times New Roman" w:cs="Times New Roman"/>
          <w:sz w:val="24"/>
          <w:szCs w:val="24"/>
        </w:rPr>
        <w:t>regressi</w:t>
      </w:r>
      <w:r w:rsidR="00770321">
        <w:rPr>
          <w:rFonts w:ascii="Times New Roman" w:hAnsi="Times New Roman" w:cs="Times New Roman"/>
          <w:sz w:val="24"/>
          <w:szCs w:val="24"/>
        </w:rPr>
        <w:t>o</w:t>
      </w:r>
      <w:r>
        <w:rPr>
          <w:rFonts w:ascii="Times New Roman" w:hAnsi="Times New Roman" w:cs="Times New Roman"/>
          <w:sz w:val="24"/>
          <w:szCs w:val="24"/>
        </w:rPr>
        <w:t>n</w:t>
      </w:r>
      <w:r w:rsidR="00770321">
        <w:rPr>
          <w:rFonts w:ascii="Times New Roman" w:hAnsi="Times New Roman" w:cs="Times New Roman"/>
          <w:sz w:val="24"/>
          <w:szCs w:val="24"/>
        </w:rPr>
        <w:t xml:space="preserve">s explaining the costs charged to traders with the features offered to traders by online brokers </w:t>
      </w:r>
      <w:r>
        <w:rPr>
          <w:rFonts w:ascii="Times New Roman" w:hAnsi="Times New Roman" w:cs="Times New Roman"/>
          <w:sz w:val="24"/>
          <w:szCs w:val="24"/>
        </w:rPr>
        <w:t xml:space="preserve">appear in Table 3. </w:t>
      </w:r>
      <w:r w:rsidR="00770321">
        <w:rPr>
          <w:rFonts w:ascii="Times New Roman" w:hAnsi="Times New Roman" w:cs="Times New Roman"/>
          <w:sz w:val="24"/>
          <w:szCs w:val="24"/>
        </w:rPr>
        <w:t xml:space="preserve">Results from four different regressions are reported. </w:t>
      </w:r>
    </w:p>
    <w:p w:rsidR="00373C0D" w:rsidRDefault="00346F52" w:rsidP="001E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70321">
        <w:rPr>
          <w:rFonts w:ascii="Times New Roman" w:hAnsi="Times New Roman" w:cs="Times New Roman"/>
          <w:sz w:val="24"/>
          <w:szCs w:val="24"/>
        </w:rPr>
        <w:t xml:space="preserve">first column of results, labeled All Data OLS, are from using data from all 19 online brokers. </w:t>
      </w:r>
      <w:r w:rsidR="002C19E8">
        <w:rPr>
          <w:rFonts w:ascii="Times New Roman" w:hAnsi="Times New Roman" w:cs="Times New Roman"/>
          <w:sz w:val="24"/>
          <w:szCs w:val="24"/>
        </w:rPr>
        <w:t xml:space="preserve">That column shows that the overall regression is </w:t>
      </w:r>
      <w:r w:rsidR="007B3E66">
        <w:rPr>
          <w:rFonts w:ascii="Times New Roman" w:hAnsi="Times New Roman" w:cs="Times New Roman"/>
          <w:sz w:val="24"/>
          <w:szCs w:val="24"/>
        </w:rPr>
        <w:t>in</w:t>
      </w:r>
      <w:r w:rsidR="002C19E8">
        <w:rPr>
          <w:rFonts w:ascii="Times New Roman" w:hAnsi="Times New Roman" w:cs="Times New Roman"/>
          <w:sz w:val="24"/>
          <w:szCs w:val="24"/>
        </w:rPr>
        <w:t xml:space="preserve">significant, based on the F-test. However, </w:t>
      </w:r>
      <w:r w:rsidR="007B3E66">
        <w:rPr>
          <w:rFonts w:ascii="Times New Roman" w:hAnsi="Times New Roman" w:cs="Times New Roman"/>
          <w:sz w:val="24"/>
          <w:szCs w:val="24"/>
        </w:rPr>
        <w:t>to</w:t>
      </w:r>
      <w:r w:rsidR="002C19E8">
        <w:rPr>
          <w:rFonts w:ascii="Times New Roman" w:hAnsi="Times New Roman" w:cs="Times New Roman"/>
          <w:sz w:val="24"/>
          <w:szCs w:val="24"/>
        </w:rPr>
        <w:t xml:space="preserve"> see if </w:t>
      </w:r>
      <w:r w:rsidR="00CD666B">
        <w:rPr>
          <w:rFonts w:ascii="Times New Roman" w:hAnsi="Times New Roman" w:cs="Times New Roman"/>
          <w:sz w:val="24"/>
          <w:szCs w:val="24"/>
        </w:rPr>
        <w:t xml:space="preserve">any subset of features could explain Costs by </w:t>
      </w:r>
      <w:r w:rsidR="008C415D">
        <w:rPr>
          <w:rFonts w:ascii="Times New Roman" w:hAnsi="Times New Roman" w:cs="Times New Roman"/>
          <w:sz w:val="24"/>
          <w:szCs w:val="24"/>
        </w:rPr>
        <w:t xml:space="preserve">minimizing </w:t>
      </w:r>
      <w:r w:rsidR="002C19E8">
        <w:rPr>
          <w:rFonts w:ascii="Times New Roman" w:hAnsi="Times New Roman" w:cs="Times New Roman"/>
          <w:sz w:val="24"/>
          <w:szCs w:val="24"/>
        </w:rPr>
        <w:t xml:space="preserve">multicollinearity </w:t>
      </w:r>
      <w:r w:rsidR="008C415D">
        <w:rPr>
          <w:rFonts w:ascii="Times New Roman" w:hAnsi="Times New Roman" w:cs="Times New Roman"/>
          <w:sz w:val="24"/>
          <w:szCs w:val="24"/>
        </w:rPr>
        <w:t>effects</w:t>
      </w:r>
      <w:r w:rsidR="002C19E8">
        <w:rPr>
          <w:rFonts w:ascii="Times New Roman" w:hAnsi="Times New Roman" w:cs="Times New Roman"/>
          <w:sz w:val="24"/>
          <w:szCs w:val="24"/>
        </w:rPr>
        <w:t xml:space="preserve">, a stepwise regression was done using the same 19 observations, yet not a single feature was able to explain any significant part of the Costs variable. This is reported in the second column, labeled All Data Stepwise. However, since two outlier observations were </w:t>
      </w:r>
      <w:r w:rsidR="00DB7ABE">
        <w:rPr>
          <w:rFonts w:ascii="Times New Roman" w:hAnsi="Times New Roman" w:cs="Times New Roman"/>
          <w:sz w:val="24"/>
          <w:szCs w:val="24"/>
        </w:rPr>
        <w:t>found</w:t>
      </w:r>
      <w:r w:rsidR="002C19E8">
        <w:rPr>
          <w:rFonts w:ascii="Times New Roman" w:hAnsi="Times New Roman" w:cs="Times New Roman"/>
          <w:sz w:val="24"/>
          <w:szCs w:val="24"/>
        </w:rPr>
        <w:t xml:space="preserve"> using a Cook’s D test</w:t>
      </w:r>
      <w:r w:rsidR="007B3E66">
        <w:rPr>
          <w:rFonts w:ascii="Times New Roman" w:hAnsi="Times New Roman" w:cs="Times New Roman"/>
          <w:sz w:val="24"/>
          <w:szCs w:val="24"/>
        </w:rPr>
        <w:t>,</w:t>
      </w:r>
      <w:r w:rsidR="002C19E8">
        <w:rPr>
          <w:rFonts w:ascii="Times New Roman" w:hAnsi="Times New Roman" w:cs="Times New Roman"/>
          <w:sz w:val="24"/>
          <w:szCs w:val="24"/>
        </w:rPr>
        <w:t xml:space="preserve"> additional regression results are reported that excluded the outliers.</w:t>
      </w:r>
      <w:r w:rsidR="00373C0D">
        <w:rPr>
          <w:rFonts w:ascii="Times New Roman" w:hAnsi="Times New Roman" w:cs="Times New Roman"/>
          <w:sz w:val="24"/>
          <w:szCs w:val="24"/>
        </w:rPr>
        <w:t xml:space="preserve"> </w:t>
      </w:r>
    </w:p>
    <w:p w:rsidR="002C19E8" w:rsidRDefault="002C19E8" w:rsidP="001E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column of results, labeled Without Outliers OLS, are from excluding two outliers from the full data set, thus using only 17 observations. The F-test shows that </w:t>
      </w:r>
      <w:r w:rsidR="007B3E66">
        <w:rPr>
          <w:rFonts w:ascii="Times New Roman" w:hAnsi="Times New Roman" w:cs="Times New Roman"/>
          <w:sz w:val="24"/>
          <w:szCs w:val="24"/>
        </w:rPr>
        <w:t>th</w:t>
      </w:r>
      <w:r>
        <w:rPr>
          <w:rFonts w:ascii="Times New Roman" w:hAnsi="Times New Roman" w:cs="Times New Roman"/>
          <w:sz w:val="24"/>
          <w:szCs w:val="24"/>
        </w:rPr>
        <w:t xml:space="preserve">e </w:t>
      </w:r>
      <w:r w:rsidR="007B3E66">
        <w:rPr>
          <w:rFonts w:ascii="Times New Roman" w:hAnsi="Times New Roman" w:cs="Times New Roman"/>
          <w:sz w:val="24"/>
          <w:szCs w:val="24"/>
        </w:rPr>
        <w:t xml:space="preserve">regression without the outliers </w:t>
      </w:r>
      <w:r>
        <w:rPr>
          <w:rFonts w:ascii="Times New Roman" w:hAnsi="Times New Roman" w:cs="Times New Roman"/>
          <w:sz w:val="24"/>
          <w:szCs w:val="24"/>
        </w:rPr>
        <w:t xml:space="preserve">is </w:t>
      </w:r>
      <w:r w:rsidR="007B3E66">
        <w:rPr>
          <w:rFonts w:ascii="Times New Roman" w:hAnsi="Times New Roman" w:cs="Times New Roman"/>
          <w:sz w:val="24"/>
          <w:szCs w:val="24"/>
        </w:rPr>
        <w:t>also in</w:t>
      </w:r>
      <w:r>
        <w:rPr>
          <w:rFonts w:ascii="Times New Roman" w:hAnsi="Times New Roman" w:cs="Times New Roman"/>
          <w:sz w:val="24"/>
          <w:szCs w:val="24"/>
        </w:rPr>
        <w:t xml:space="preserve">significant. In addition, </w:t>
      </w:r>
      <w:r w:rsidR="00CD666B">
        <w:rPr>
          <w:rFonts w:ascii="Times New Roman" w:hAnsi="Times New Roman" w:cs="Times New Roman"/>
          <w:sz w:val="24"/>
          <w:szCs w:val="24"/>
        </w:rPr>
        <w:t xml:space="preserve">when the 17 observations were put into a stepwise regression to </w:t>
      </w:r>
      <w:r w:rsidR="008C415D">
        <w:rPr>
          <w:rFonts w:ascii="Times New Roman" w:hAnsi="Times New Roman" w:cs="Times New Roman"/>
          <w:sz w:val="24"/>
          <w:szCs w:val="24"/>
        </w:rPr>
        <w:t xml:space="preserve">see if any subset of features could explain Costs by </w:t>
      </w:r>
      <w:r w:rsidR="00CD666B">
        <w:rPr>
          <w:rFonts w:ascii="Times New Roman" w:hAnsi="Times New Roman" w:cs="Times New Roman"/>
          <w:sz w:val="24"/>
          <w:szCs w:val="24"/>
        </w:rPr>
        <w:t>minimiz</w:t>
      </w:r>
      <w:r w:rsidR="008C415D">
        <w:rPr>
          <w:rFonts w:ascii="Times New Roman" w:hAnsi="Times New Roman" w:cs="Times New Roman"/>
          <w:sz w:val="24"/>
          <w:szCs w:val="24"/>
        </w:rPr>
        <w:t>ing</w:t>
      </w:r>
      <w:r w:rsidR="00CD666B">
        <w:rPr>
          <w:rFonts w:ascii="Times New Roman" w:hAnsi="Times New Roman" w:cs="Times New Roman"/>
          <w:sz w:val="24"/>
          <w:szCs w:val="24"/>
        </w:rPr>
        <w:t xml:space="preserve"> the influence of multicollinearity,</w:t>
      </w:r>
      <w:r w:rsidR="008C415D">
        <w:rPr>
          <w:rFonts w:ascii="Times New Roman" w:hAnsi="Times New Roman" w:cs="Times New Roman"/>
          <w:sz w:val="24"/>
          <w:szCs w:val="24"/>
        </w:rPr>
        <w:t xml:space="preserve"> </w:t>
      </w:r>
      <w:r w:rsidR="00CD666B">
        <w:rPr>
          <w:rFonts w:ascii="Times New Roman" w:hAnsi="Times New Roman" w:cs="Times New Roman"/>
          <w:sz w:val="24"/>
          <w:szCs w:val="24"/>
        </w:rPr>
        <w:t xml:space="preserve">the results show that not a single feature variable was able to explain a significant source of variation in the Costs variable. The fourth column of regression results, labeled Without Outliers Stepwise, reports the findings from the stepwise regression on </w:t>
      </w:r>
      <w:r w:rsidR="008C415D">
        <w:rPr>
          <w:rFonts w:ascii="Times New Roman" w:hAnsi="Times New Roman" w:cs="Times New Roman"/>
          <w:sz w:val="24"/>
          <w:szCs w:val="24"/>
        </w:rPr>
        <w:t xml:space="preserve">the truncated </w:t>
      </w:r>
      <w:r w:rsidR="00CD666B">
        <w:rPr>
          <w:rFonts w:ascii="Times New Roman" w:hAnsi="Times New Roman" w:cs="Times New Roman"/>
          <w:sz w:val="24"/>
          <w:szCs w:val="24"/>
        </w:rPr>
        <w:t>data.</w:t>
      </w:r>
    </w:p>
    <w:p w:rsidR="00D85F6E" w:rsidRDefault="00D85F6E" w:rsidP="008C4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74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42D2B" w:rsidRPr="00566630" w:rsidRDefault="00566630" w:rsidP="00566630">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5F3F07" w:rsidRPr="00566630" w:rsidRDefault="005F3F07" w:rsidP="00932084">
      <w:pPr>
        <w:spacing w:after="0" w:line="240" w:lineRule="auto"/>
        <w:ind w:firstLine="720"/>
        <w:rPr>
          <w:rFonts w:ascii="Times New Roman" w:hAnsi="Times New Roman" w:cs="Times New Roman"/>
          <w:b/>
          <w:sz w:val="24"/>
          <w:szCs w:val="24"/>
        </w:rPr>
      </w:pPr>
    </w:p>
    <w:p w:rsidR="00EE60AE" w:rsidRDefault="000936A7" w:rsidP="000936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study explore</w:t>
      </w:r>
      <w:r w:rsidR="007B3E66">
        <w:rPr>
          <w:rFonts w:ascii="Times New Roman" w:hAnsi="Times New Roman" w:cs="Times New Roman"/>
          <w:sz w:val="24"/>
          <w:szCs w:val="24"/>
        </w:rPr>
        <w:t>s</w:t>
      </w:r>
      <w:r>
        <w:rPr>
          <w:rFonts w:ascii="Times New Roman" w:hAnsi="Times New Roman" w:cs="Times New Roman"/>
          <w:sz w:val="24"/>
          <w:szCs w:val="24"/>
        </w:rPr>
        <w:t xml:space="preserve"> the relationship between trading costs and trading features offered by online brokers. The results were expected to support an efficient market for online brokers </w:t>
      </w:r>
      <w:r w:rsidR="007B3E66">
        <w:rPr>
          <w:rFonts w:ascii="Times New Roman" w:hAnsi="Times New Roman" w:cs="Times New Roman"/>
          <w:sz w:val="24"/>
          <w:szCs w:val="24"/>
        </w:rPr>
        <w:t xml:space="preserve">and show </w:t>
      </w:r>
      <w:r>
        <w:rPr>
          <w:rFonts w:ascii="Times New Roman" w:hAnsi="Times New Roman" w:cs="Times New Roman"/>
          <w:sz w:val="24"/>
          <w:szCs w:val="24"/>
        </w:rPr>
        <w:t xml:space="preserve">that </w:t>
      </w:r>
      <w:r w:rsidR="00C205CF">
        <w:rPr>
          <w:rFonts w:ascii="Times New Roman" w:hAnsi="Times New Roman" w:cs="Times New Roman"/>
          <w:sz w:val="24"/>
          <w:szCs w:val="24"/>
        </w:rPr>
        <w:t>seeing</w:t>
      </w:r>
      <w:r w:rsidR="00206894">
        <w:rPr>
          <w:rFonts w:ascii="Times New Roman" w:hAnsi="Times New Roman" w:cs="Times New Roman"/>
          <w:sz w:val="24"/>
          <w:szCs w:val="24"/>
        </w:rPr>
        <w:t xml:space="preserve"> </w:t>
      </w:r>
      <w:r>
        <w:rPr>
          <w:rFonts w:ascii="Times New Roman" w:hAnsi="Times New Roman" w:cs="Times New Roman"/>
          <w:sz w:val="24"/>
          <w:szCs w:val="24"/>
        </w:rPr>
        <w:t xml:space="preserve">costs </w:t>
      </w:r>
      <w:r w:rsidR="00206894">
        <w:rPr>
          <w:rFonts w:ascii="Times New Roman" w:hAnsi="Times New Roman" w:cs="Times New Roman"/>
          <w:sz w:val="24"/>
          <w:szCs w:val="24"/>
        </w:rPr>
        <w:t xml:space="preserve">is </w:t>
      </w:r>
      <w:r>
        <w:rPr>
          <w:rFonts w:ascii="Times New Roman" w:hAnsi="Times New Roman" w:cs="Times New Roman"/>
          <w:sz w:val="24"/>
          <w:szCs w:val="24"/>
        </w:rPr>
        <w:t xml:space="preserve">an easy way for online traders to select an online broker; however, the results do not support an efficient market, leaving online traders without </w:t>
      </w:r>
      <w:r w:rsidR="00D649C2">
        <w:rPr>
          <w:rFonts w:ascii="Times New Roman" w:hAnsi="Times New Roman" w:cs="Times New Roman"/>
          <w:sz w:val="24"/>
          <w:szCs w:val="24"/>
        </w:rPr>
        <w:t xml:space="preserve">costs as </w:t>
      </w:r>
      <w:r>
        <w:rPr>
          <w:rFonts w:ascii="Times New Roman" w:hAnsi="Times New Roman" w:cs="Times New Roman"/>
          <w:sz w:val="24"/>
          <w:szCs w:val="24"/>
        </w:rPr>
        <w:t xml:space="preserve">a signal of </w:t>
      </w:r>
      <w:r w:rsidR="00206894">
        <w:rPr>
          <w:rFonts w:ascii="Times New Roman" w:hAnsi="Times New Roman" w:cs="Times New Roman"/>
          <w:sz w:val="24"/>
          <w:szCs w:val="24"/>
        </w:rPr>
        <w:t xml:space="preserve">the level, quality, and availability of </w:t>
      </w:r>
      <w:r>
        <w:rPr>
          <w:rFonts w:ascii="Times New Roman" w:hAnsi="Times New Roman" w:cs="Times New Roman"/>
          <w:sz w:val="24"/>
          <w:szCs w:val="24"/>
        </w:rPr>
        <w:t xml:space="preserve">features. The results of this study show that it is just as likely to find an online broker with high costs and </w:t>
      </w:r>
      <w:r w:rsidR="00D0500D">
        <w:rPr>
          <w:rFonts w:ascii="Times New Roman" w:hAnsi="Times New Roman" w:cs="Times New Roman"/>
          <w:sz w:val="24"/>
          <w:szCs w:val="24"/>
        </w:rPr>
        <w:t>low-quality</w:t>
      </w:r>
      <w:r>
        <w:rPr>
          <w:rFonts w:ascii="Times New Roman" w:hAnsi="Times New Roman" w:cs="Times New Roman"/>
          <w:sz w:val="24"/>
          <w:szCs w:val="24"/>
        </w:rPr>
        <w:t xml:space="preserve"> features as it is to find one with low costs </w:t>
      </w:r>
      <w:r>
        <w:rPr>
          <w:rFonts w:ascii="Times New Roman" w:hAnsi="Times New Roman" w:cs="Times New Roman"/>
          <w:sz w:val="24"/>
          <w:szCs w:val="24"/>
        </w:rPr>
        <w:lastRenderedPageBreak/>
        <w:t xml:space="preserve">and </w:t>
      </w:r>
      <w:r w:rsidR="00D0500D">
        <w:rPr>
          <w:rFonts w:ascii="Times New Roman" w:hAnsi="Times New Roman" w:cs="Times New Roman"/>
          <w:sz w:val="24"/>
          <w:szCs w:val="24"/>
        </w:rPr>
        <w:t>high-quality</w:t>
      </w:r>
      <w:r>
        <w:rPr>
          <w:rFonts w:ascii="Times New Roman" w:hAnsi="Times New Roman" w:cs="Times New Roman"/>
          <w:sz w:val="24"/>
          <w:szCs w:val="24"/>
        </w:rPr>
        <w:t xml:space="preserve"> features. Traders who wish to open an account with an online broker should carefully explore</w:t>
      </w:r>
      <w:r w:rsidR="00D0500D">
        <w:rPr>
          <w:rFonts w:ascii="Times New Roman" w:hAnsi="Times New Roman" w:cs="Times New Roman"/>
          <w:sz w:val="24"/>
          <w:szCs w:val="24"/>
        </w:rPr>
        <w:t xml:space="preserve"> both</w:t>
      </w:r>
      <w:r>
        <w:rPr>
          <w:rFonts w:ascii="Times New Roman" w:hAnsi="Times New Roman" w:cs="Times New Roman"/>
          <w:sz w:val="24"/>
          <w:szCs w:val="24"/>
        </w:rPr>
        <w:t xml:space="preserve"> costs and features</w:t>
      </w:r>
      <w:r w:rsidR="00D0500D">
        <w:rPr>
          <w:rFonts w:ascii="Times New Roman" w:hAnsi="Times New Roman" w:cs="Times New Roman"/>
          <w:sz w:val="24"/>
          <w:szCs w:val="24"/>
        </w:rPr>
        <w:t xml:space="preserve"> by </w:t>
      </w:r>
      <w:r>
        <w:rPr>
          <w:rFonts w:ascii="Times New Roman" w:hAnsi="Times New Roman" w:cs="Times New Roman"/>
          <w:sz w:val="24"/>
          <w:szCs w:val="24"/>
        </w:rPr>
        <w:t>look</w:t>
      </w:r>
      <w:r w:rsidR="00D0500D">
        <w:rPr>
          <w:rFonts w:ascii="Times New Roman" w:hAnsi="Times New Roman" w:cs="Times New Roman"/>
          <w:sz w:val="24"/>
          <w:szCs w:val="24"/>
        </w:rPr>
        <w:t xml:space="preserve">ing </w:t>
      </w:r>
      <w:r>
        <w:rPr>
          <w:rFonts w:ascii="Times New Roman" w:hAnsi="Times New Roman" w:cs="Times New Roman"/>
          <w:sz w:val="24"/>
          <w:szCs w:val="24"/>
        </w:rPr>
        <w:t xml:space="preserve">at online broker rankings such as the one from </w:t>
      </w:r>
      <w:r>
        <w:rPr>
          <w:rFonts w:ascii="Times New Roman" w:hAnsi="Times New Roman" w:cs="Times New Roman"/>
          <w:i/>
          <w:sz w:val="24"/>
          <w:szCs w:val="24"/>
        </w:rPr>
        <w:t xml:space="preserve">Barron’s </w:t>
      </w:r>
      <w:r>
        <w:rPr>
          <w:rFonts w:ascii="Times New Roman" w:hAnsi="Times New Roman" w:cs="Times New Roman"/>
          <w:sz w:val="24"/>
          <w:szCs w:val="24"/>
        </w:rPr>
        <w:t xml:space="preserve">used for this study. In fact, our study suggests such rankings should be a valuable use of time for online traders who wish to prudently search for the online broker best </w:t>
      </w:r>
      <w:r w:rsidR="00A574DF">
        <w:rPr>
          <w:rFonts w:ascii="Times New Roman" w:hAnsi="Times New Roman" w:cs="Times New Roman"/>
          <w:sz w:val="24"/>
          <w:szCs w:val="24"/>
        </w:rPr>
        <w:t xml:space="preserve">suited </w:t>
      </w:r>
      <w:r>
        <w:rPr>
          <w:rFonts w:ascii="Times New Roman" w:hAnsi="Times New Roman" w:cs="Times New Roman"/>
          <w:sz w:val="24"/>
          <w:szCs w:val="24"/>
        </w:rPr>
        <w:t xml:space="preserve">for </w:t>
      </w:r>
      <w:r w:rsidR="00A574DF">
        <w:rPr>
          <w:rFonts w:ascii="Times New Roman" w:hAnsi="Times New Roman" w:cs="Times New Roman"/>
          <w:sz w:val="24"/>
          <w:szCs w:val="24"/>
        </w:rPr>
        <w:t xml:space="preserve">them. In addition, results from this study suggest that inefficiencies in the market for online brokers </w:t>
      </w:r>
      <w:r w:rsidR="00206894">
        <w:rPr>
          <w:rFonts w:ascii="Times New Roman" w:hAnsi="Times New Roman" w:cs="Times New Roman"/>
          <w:sz w:val="24"/>
          <w:szCs w:val="24"/>
        </w:rPr>
        <w:t xml:space="preserve">offer </w:t>
      </w:r>
      <w:r w:rsidR="00A574DF">
        <w:rPr>
          <w:rFonts w:ascii="Times New Roman" w:hAnsi="Times New Roman" w:cs="Times New Roman"/>
          <w:sz w:val="24"/>
          <w:szCs w:val="24"/>
        </w:rPr>
        <w:t xml:space="preserve">opportunities for new online brokers to enter the market.  </w:t>
      </w:r>
      <w:r w:rsidR="00794C46">
        <w:rPr>
          <w:rFonts w:ascii="Times New Roman" w:hAnsi="Times New Roman" w:cs="Times New Roman"/>
          <w:sz w:val="24"/>
          <w:szCs w:val="24"/>
        </w:rPr>
        <w:t xml:space="preserve"> </w:t>
      </w:r>
      <w:r w:rsidR="00EE60AE">
        <w:rPr>
          <w:rFonts w:ascii="Times New Roman" w:hAnsi="Times New Roman" w:cs="Times New Roman"/>
          <w:sz w:val="24"/>
          <w:szCs w:val="24"/>
        </w:rPr>
        <w:t xml:space="preserve">  </w:t>
      </w:r>
    </w:p>
    <w:p w:rsidR="006A077F" w:rsidRPr="001D07EE" w:rsidRDefault="00206894" w:rsidP="001E39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w:t>
      </w:r>
      <w:r w:rsidR="00794C46">
        <w:rPr>
          <w:rFonts w:ascii="Times New Roman" w:hAnsi="Times New Roman" w:cs="Times New Roman"/>
          <w:sz w:val="24"/>
          <w:szCs w:val="24"/>
        </w:rPr>
        <w:t xml:space="preserve"> research </w:t>
      </w:r>
      <w:r>
        <w:rPr>
          <w:rFonts w:ascii="Times New Roman" w:hAnsi="Times New Roman" w:cs="Times New Roman"/>
          <w:sz w:val="24"/>
          <w:szCs w:val="24"/>
        </w:rPr>
        <w:t xml:space="preserve">is necessary to </w:t>
      </w:r>
      <w:r w:rsidR="00A574DF">
        <w:rPr>
          <w:rFonts w:ascii="Times New Roman" w:hAnsi="Times New Roman" w:cs="Times New Roman"/>
          <w:sz w:val="24"/>
          <w:szCs w:val="24"/>
        </w:rPr>
        <w:t>explore the robustness of results from this study over time and us</w:t>
      </w:r>
      <w:r w:rsidR="00131CF7">
        <w:rPr>
          <w:rFonts w:ascii="Times New Roman" w:hAnsi="Times New Roman" w:cs="Times New Roman"/>
          <w:sz w:val="24"/>
          <w:szCs w:val="24"/>
        </w:rPr>
        <w:t>e</w:t>
      </w:r>
      <w:r w:rsidR="00A574DF">
        <w:rPr>
          <w:rFonts w:ascii="Times New Roman" w:hAnsi="Times New Roman" w:cs="Times New Roman"/>
          <w:sz w:val="24"/>
          <w:szCs w:val="24"/>
        </w:rPr>
        <w:t xml:space="preserve"> different measures of online broker costs and features. </w:t>
      </w:r>
      <w:r w:rsidR="008043B6">
        <w:rPr>
          <w:rFonts w:ascii="Times New Roman" w:hAnsi="Times New Roman" w:cs="Times New Roman"/>
          <w:sz w:val="24"/>
          <w:szCs w:val="24"/>
        </w:rPr>
        <w:t xml:space="preserve">For example, </w:t>
      </w:r>
      <w:r w:rsidR="00131CF7">
        <w:rPr>
          <w:rFonts w:ascii="Times New Roman" w:hAnsi="Times New Roman" w:cs="Times New Roman"/>
          <w:sz w:val="24"/>
          <w:szCs w:val="24"/>
        </w:rPr>
        <w:t xml:space="preserve">using a different assessment date and </w:t>
      </w:r>
      <w:r w:rsidR="008043B6">
        <w:rPr>
          <w:rFonts w:ascii="Times New Roman" w:hAnsi="Times New Roman" w:cs="Times New Roman"/>
          <w:sz w:val="24"/>
          <w:szCs w:val="24"/>
        </w:rPr>
        <w:t xml:space="preserve">different data, such as a compilation of costs and features from a different source, could produce different results. </w:t>
      </w:r>
      <w:r w:rsidR="00A574DF">
        <w:rPr>
          <w:rFonts w:ascii="Times New Roman" w:hAnsi="Times New Roman" w:cs="Times New Roman"/>
          <w:sz w:val="24"/>
          <w:szCs w:val="24"/>
        </w:rPr>
        <w:t>Additional research will also be necessary since costs and features of online brokers are likely to change over time. And if new online brokers enter the market for online trading, or if consolidations occur</w:t>
      </w:r>
      <w:r w:rsidR="008043B6">
        <w:rPr>
          <w:rFonts w:ascii="Times New Roman" w:hAnsi="Times New Roman" w:cs="Times New Roman"/>
          <w:sz w:val="24"/>
          <w:szCs w:val="24"/>
        </w:rPr>
        <w:t>, different sets of observations should become available. Finally, as the market for online brokers matures, a comparison of cost and features might eventually discover an efficient market for online brokers.</w:t>
      </w:r>
    </w:p>
    <w:p w:rsidR="006A077F" w:rsidRDefault="006A077F" w:rsidP="00932084">
      <w:pPr>
        <w:spacing w:after="0" w:line="240" w:lineRule="auto"/>
        <w:jc w:val="center"/>
        <w:rPr>
          <w:rFonts w:ascii="Times New Roman" w:hAnsi="Times New Roman" w:cs="Times New Roman"/>
          <w:b/>
          <w:sz w:val="24"/>
          <w:szCs w:val="24"/>
        </w:rPr>
      </w:pPr>
    </w:p>
    <w:p w:rsidR="006A077F" w:rsidRPr="00FA1A37" w:rsidRDefault="006A077F" w:rsidP="00566630">
      <w:pPr>
        <w:spacing w:after="0" w:line="240" w:lineRule="auto"/>
        <w:rPr>
          <w:rFonts w:ascii="Times New Roman" w:hAnsi="Times New Roman" w:cs="Times New Roman"/>
          <w:b/>
          <w:sz w:val="24"/>
          <w:szCs w:val="24"/>
        </w:rPr>
      </w:pPr>
      <w:r w:rsidRPr="00FA1A37">
        <w:rPr>
          <w:rFonts w:ascii="Times New Roman" w:hAnsi="Times New Roman" w:cs="Times New Roman"/>
          <w:b/>
          <w:sz w:val="24"/>
          <w:szCs w:val="24"/>
        </w:rPr>
        <w:t>References</w:t>
      </w:r>
    </w:p>
    <w:p w:rsidR="005F3F07" w:rsidRPr="00FA1A37" w:rsidRDefault="005F3F07" w:rsidP="00932084">
      <w:pPr>
        <w:spacing w:after="0" w:line="240" w:lineRule="auto"/>
        <w:ind w:left="720"/>
        <w:rPr>
          <w:rFonts w:ascii="Times New Roman" w:hAnsi="Times New Roman" w:cs="Times New Roman"/>
          <w:b/>
          <w:sz w:val="24"/>
          <w:szCs w:val="24"/>
        </w:rPr>
      </w:pPr>
    </w:p>
    <w:p w:rsidR="007762D4" w:rsidRPr="00507B6E" w:rsidRDefault="007762D4" w:rsidP="00FA1A37">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Ahmed, A. S., R. A. </w:t>
      </w:r>
      <w:proofErr w:type="spellStart"/>
      <w:r w:rsidRPr="00507B6E">
        <w:rPr>
          <w:rFonts w:ascii="Times New Roman" w:hAnsi="Times New Roman" w:cs="Times New Roman"/>
          <w:sz w:val="24"/>
          <w:szCs w:val="24"/>
        </w:rPr>
        <w:t>Schneible</w:t>
      </w:r>
      <w:proofErr w:type="spellEnd"/>
      <w:r w:rsidRPr="00507B6E">
        <w:rPr>
          <w:rFonts w:ascii="Times New Roman" w:hAnsi="Times New Roman" w:cs="Times New Roman"/>
          <w:sz w:val="24"/>
          <w:szCs w:val="24"/>
        </w:rPr>
        <w:t xml:space="preserve"> Jr., and D. E. Stephens, </w:t>
      </w:r>
      <w:r w:rsidR="00E34047" w:rsidRPr="00507B6E">
        <w:rPr>
          <w:rFonts w:ascii="Times New Roman" w:hAnsi="Times New Roman" w:cs="Times New Roman"/>
          <w:sz w:val="24"/>
          <w:szCs w:val="24"/>
        </w:rPr>
        <w:t xml:space="preserve">2003. </w:t>
      </w:r>
      <w:r w:rsidRPr="00507B6E">
        <w:rPr>
          <w:rFonts w:ascii="Times New Roman" w:hAnsi="Times New Roman" w:cs="Times New Roman"/>
          <w:sz w:val="24"/>
          <w:szCs w:val="24"/>
        </w:rPr>
        <w:t>An Empirical Analysis of the Effects of Online</w:t>
      </w:r>
      <w:r w:rsidR="00FA1A37" w:rsidRPr="00507B6E">
        <w:rPr>
          <w:rFonts w:ascii="Times New Roman" w:hAnsi="Times New Roman" w:cs="Times New Roman"/>
          <w:sz w:val="24"/>
          <w:szCs w:val="24"/>
        </w:rPr>
        <w:t xml:space="preserve"> </w:t>
      </w:r>
      <w:r w:rsidRPr="00507B6E">
        <w:rPr>
          <w:rFonts w:ascii="Times New Roman" w:hAnsi="Times New Roman" w:cs="Times New Roman"/>
          <w:sz w:val="24"/>
          <w:szCs w:val="24"/>
        </w:rPr>
        <w:t>Trading on Stock Price and Trading Volume Reactions to Earnings Announcements.</w:t>
      </w:r>
      <w:r w:rsidR="00FA1A37" w:rsidRPr="00507B6E">
        <w:rPr>
          <w:rFonts w:ascii="Times New Roman" w:hAnsi="Times New Roman" w:cs="Times New Roman"/>
          <w:sz w:val="24"/>
          <w:szCs w:val="24"/>
        </w:rPr>
        <w:t xml:space="preserve"> </w:t>
      </w:r>
      <w:r w:rsidR="00B74B6C" w:rsidRPr="00507B6E">
        <w:rPr>
          <w:rFonts w:ascii="Times New Roman" w:hAnsi="Times New Roman" w:cs="Times New Roman"/>
          <w:i/>
          <w:sz w:val="24"/>
          <w:szCs w:val="24"/>
        </w:rPr>
        <w:t xml:space="preserve">Contemporary Accounting Research </w:t>
      </w:r>
      <w:r w:rsidR="002D7A10" w:rsidRPr="00507B6E">
        <w:rPr>
          <w:rFonts w:ascii="Times New Roman" w:hAnsi="Times New Roman" w:cs="Times New Roman"/>
          <w:sz w:val="24"/>
          <w:szCs w:val="24"/>
        </w:rPr>
        <w:t>20</w:t>
      </w:r>
      <w:r w:rsidR="00E34047" w:rsidRPr="00507B6E">
        <w:rPr>
          <w:rFonts w:ascii="Times New Roman" w:hAnsi="Times New Roman" w:cs="Times New Roman"/>
          <w:sz w:val="24"/>
          <w:szCs w:val="24"/>
        </w:rPr>
        <w:t xml:space="preserve"> </w:t>
      </w:r>
      <w:r w:rsidR="002D7A10" w:rsidRPr="00507B6E">
        <w:rPr>
          <w:rFonts w:ascii="Times New Roman" w:hAnsi="Times New Roman" w:cs="Times New Roman"/>
          <w:sz w:val="24"/>
          <w:szCs w:val="24"/>
        </w:rPr>
        <w:t>(3)</w:t>
      </w:r>
      <w:r w:rsidR="00E34047" w:rsidRPr="00507B6E">
        <w:rPr>
          <w:rFonts w:ascii="Times New Roman" w:hAnsi="Times New Roman" w:cs="Times New Roman"/>
          <w:sz w:val="24"/>
          <w:szCs w:val="24"/>
        </w:rPr>
        <w:t>:</w:t>
      </w:r>
      <w:r w:rsidR="002D7A10" w:rsidRPr="00507B6E">
        <w:rPr>
          <w:rFonts w:ascii="Times New Roman" w:hAnsi="Times New Roman" w:cs="Times New Roman"/>
          <w:sz w:val="24"/>
          <w:szCs w:val="24"/>
        </w:rPr>
        <w:t xml:space="preserve"> 413-439.</w:t>
      </w:r>
      <w:r w:rsidRPr="00507B6E">
        <w:rPr>
          <w:rFonts w:ascii="Times New Roman" w:hAnsi="Times New Roman" w:cs="Times New Roman"/>
          <w:sz w:val="24"/>
          <w:szCs w:val="24"/>
        </w:rPr>
        <w:t xml:space="preserve"> </w:t>
      </w:r>
    </w:p>
    <w:p w:rsidR="007762D4" w:rsidRPr="00507B6E" w:rsidRDefault="007762D4" w:rsidP="00932084">
      <w:pPr>
        <w:spacing w:after="0" w:line="240" w:lineRule="auto"/>
        <w:contextualSpacing/>
        <w:rPr>
          <w:rFonts w:ascii="Times New Roman" w:hAnsi="Times New Roman" w:cs="Times New Roman"/>
          <w:sz w:val="24"/>
          <w:szCs w:val="24"/>
        </w:rPr>
      </w:pPr>
    </w:p>
    <w:p w:rsidR="00CA4896" w:rsidRPr="00507B6E" w:rsidRDefault="00CA4896" w:rsidP="001745C5">
      <w:pPr>
        <w:spacing w:after="0" w:line="240" w:lineRule="auto"/>
        <w:ind w:left="720" w:hanging="720"/>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Balasubramanian</w:t>
      </w:r>
      <w:proofErr w:type="spellEnd"/>
      <w:r w:rsidRPr="00507B6E">
        <w:rPr>
          <w:rFonts w:ascii="Times New Roman" w:hAnsi="Times New Roman" w:cs="Times New Roman"/>
          <w:sz w:val="24"/>
          <w:szCs w:val="24"/>
        </w:rPr>
        <w:t xml:space="preserve">, Sridhar, </w:t>
      </w:r>
      <w:proofErr w:type="spellStart"/>
      <w:r w:rsidRPr="00507B6E">
        <w:rPr>
          <w:rFonts w:ascii="Times New Roman" w:hAnsi="Times New Roman" w:cs="Times New Roman"/>
          <w:sz w:val="24"/>
          <w:szCs w:val="24"/>
        </w:rPr>
        <w:t>Prabhudev</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Konana</w:t>
      </w:r>
      <w:proofErr w:type="spellEnd"/>
      <w:r w:rsidRPr="00507B6E">
        <w:rPr>
          <w:rFonts w:ascii="Times New Roman" w:hAnsi="Times New Roman" w:cs="Times New Roman"/>
          <w:sz w:val="24"/>
          <w:szCs w:val="24"/>
        </w:rPr>
        <w:t xml:space="preserve">, and </w:t>
      </w:r>
      <w:proofErr w:type="spellStart"/>
      <w:r w:rsidRPr="00507B6E">
        <w:rPr>
          <w:rFonts w:ascii="Times New Roman" w:hAnsi="Times New Roman" w:cs="Times New Roman"/>
          <w:sz w:val="24"/>
          <w:szCs w:val="24"/>
        </w:rPr>
        <w:t>Nirup</w:t>
      </w:r>
      <w:proofErr w:type="spellEnd"/>
      <w:r w:rsidRPr="00507B6E">
        <w:rPr>
          <w:rFonts w:ascii="Times New Roman" w:hAnsi="Times New Roman" w:cs="Times New Roman"/>
          <w:sz w:val="24"/>
          <w:szCs w:val="24"/>
        </w:rPr>
        <w:t xml:space="preserve"> M. Menon, </w:t>
      </w:r>
      <w:r w:rsidR="00E34047" w:rsidRPr="00507B6E">
        <w:rPr>
          <w:rFonts w:ascii="Times New Roman" w:hAnsi="Times New Roman" w:cs="Times New Roman"/>
          <w:sz w:val="24"/>
          <w:szCs w:val="24"/>
        </w:rPr>
        <w:t xml:space="preserve">2003. </w:t>
      </w:r>
      <w:r w:rsidRPr="00507B6E">
        <w:rPr>
          <w:rFonts w:ascii="Times New Roman" w:hAnsi="Times New Roman" w:cs="Times New Roman"/>
          <w:sz w:val="24"/>
          <w:szCs w:val="24"/>
        </w:rPr>
        <w:t>Customer Satisfaction in Virtual</w:t>
      </w:r>
      <w:r w:rsidR="00FA1A37" w:rsidRPr="00507B6E">
        <w:rPr>
          <w:rFonts w:ascii="Times New Roman" w:hAnsi="Times New Roman" w:cs="Times New Roman"/>
          <w:sz w:val="24"/>
          <w:szCs w:val="24"/>
        </w:rPr>
        <w:t xml:space="preserve"> </w:t>
      </w:r>
      <w:r w:rsidRPr="00507B6E">
        <w:rPr>
          <w:rFonts w:ascii="Times New Roman" w:hAnsi="Times New Roman" w:cs="Times New Roman"/>
          <w:sz w:val="24"/>
          <w:szCs w:val="24"/>
        </w:rPr>
        <w:t xml:space="preserve">Environments: A Study of Online Investing. </w:t>
      </w:r>
      <w:r w:rsidRPr="00507B6E">
        <w:rPr>
          <w:rFonts w:ascii="Times New Roman" w:hAnsi="Times New Roman" w:cs="Times New Roman"/>
          <w:i/>
          <w:sz w:val="24"/>
          <w:szCs w:val="24"/>
        </w:rPr>
        <w:t>Management Science</w:t>
      </w:r>
      <w:r w:rsidRPr="00507B6E">
        <w:rPr>
          <w:rFonts w:ascii="Times New Roman" w:hAnsi="Times New Roman" w:cs="Times New Roman"/>
          <w:sz w:val="24"/>
          <w:szCs w:val="24"/>
        </w:rPr>
        <w:t xml:space="preserve"> 49 (7)</w:t>
      </w:r>
      <w:r w:rsidR="00E34047" w:rsidRPr="00507B6E">
        <w:rPr>
          <w:rFonts w:ascii="Times New Roman" w:hAnsi="Times New Roman" w:cs="Times New Roman"/>
          <w:sz w:val="24"/>
          <w:szCs w:val="24"/>
        </w:rPr>
        <w:t>:</w:t>
      </w:r>
      <w:r w:rsidRPr="00507B6E">
        <w:rPr>
          <w:rFonts w:ascii="Times New Roman" w:hAnsi="Times New Roman" w:cs="Times New Roman"/>
          <w:sz w:val="24"/>
          <w:szCs w:val="24"/>
        </w:rPr>
        <w:t xml:space="preserve"> 871-889.</w:t>
      </w:r>
    </w:p>
    <w:p w:rsidR="00CA4896" w:rsidRPr="00507B6E" w:rsidRDefault="00CA4896" w:rsidP="001745C5">
      <w:pPr>
        <w:spacing w:after="0" w:line="240" w:lineRule="auto"/>
        <w:ind w:left="720" w:hanging="720"/>
        <w:contextualSpacing/>
        <w:rPr>
          <w:rFonts w:ascii="Times New Roman" w:hAnsi="Times New Roman" w:cs="Times New Roman"/>
          <w:sz w:val="24"/>
          <w:szCs w:val="24"/>
        </w:rPr>
      </w:pPr>
    </w:p>
    <w:p w:rsidR="00796A49" w:rsidRPr="00507B6E" w:rsidRDefault="00796A49" w:rsidP="001745C5">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Barber, Brad M., and Terrance </w:t>
      </w:r>
      <w:proofErr w:type="spellStart"/>
      <w:r w:rsidRPr="00507B6E">
        <w:rPr>
          <w:rFonts w:ascii="Times New Roman" w:hAnsi="Times New Roman" w:cs="Times New Roman"/>
          <w:sz w:val="24"/>
          <w:szCs w:val="24"/>
        </w:rPr>
        <w:t>Odean</w:t>
      </w:r>
      <w:proofErr w:type="spellEnd"/>
      <w:r w:rsidR="005F3F07" w:rsidRPr="00507B6E">
        <w:rPr>
          <w:rFonts w:ascii="Times New Roman" w:hAnsi="Times New Roman" w:cs="Times New Roman"/>
          <w:sz w:val="24"/>
          <w:szCs w:val="24"/>
        </w:rPr>
        <w:t>,</w:t>
      </w:r>
      <w:r w:rsidR="00E34047" w:rsidRPr="00507B6E">
        <w:rPr>
          <w:rFonts w:ascii="Times New Roman" w:hAnsi="Times New Roman" w:cs="Times New Roman"/>
          <w:sz w:val="24"/>
          <w:szCs w:val="24"/>
        </w:rPr>
        <w:t xml:space="preserve"> 2001. </w:t>
      </w:r>
      <w:r w:rsidRPr="00507B6E">
        <w:rPr>
          <w:rFonts w:ascii="Times New Roman" w:hAnsi="Times New Roman" w:cs="Times New Roman"/>
          <w:sz w:val="24"/>
          <w:szCs w:val="24"/>
        </w:rPr>
        <w:t>Boys Will Be Boys: Gender, Overconfidence, and</w:t>
      </w:r>
      <w:r w:rsidR="001745C5" w:rsidRPr="00507B6E">
        <w:rPr>
          <w:rFonts w:ascii="Times New Roman" w:hAnsi="Times New Roman" w:cs="Times New Roman"/>
          <w:sz w:val="24"/>
          <w:szCs w:val="24"/>
        </w:rPr>
        <w:t xml:space="preserve"> </w:t>
      </w:r>
      <w:r w:rsidRPr="00507B6E">
        <w:rPr>
          <w:rFonts w:ascii="Times New Roman" w:hAnsi="Times New Roman" w:cs="Times New Roman"/>
          <w:sz w:val="24"/>
          <w:szCs w:val="24"/>
        </w:rPr>
        <w:t>Common Stock Investment</w:t>
      </w:r>
      <w:r w:rsidR="00E34047"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Pr="00507B6E">
        <w:rPr>
          <w:rFonts w:ascii="Times New Roman" w:hAnsi="Times New Roman" w:cs="Times New Roman"/>
          <w:i/>
          <w:sz w:val="24"/>
          <w:szCs w:val="24"/>
        </w:rPr>
        <w:t xml:space="preserve">The Quarterly Journal of Economics </w:t>
      </w:r>
      <w:r w:rsidR="00E34047" w:rsidRPr="00507B6E">
        <w:rPr>
          <w:rFonts w:ascii="Times New Roman" w:hAnsi="Times New Roman" w:cs="Times New Roman"/>
          <w:sz w:val="24"/>
          <w:szCs w:val="24"/>
        </w:rPr>
        <w:t xml:space="preserve">116 (1): </w:t>
      </w:r>
      <w:r w:rsidRPr="00507B6E">
        <w:rPr>
          <w:rFonts w:ascii="Times New Roman" w:hAnsi="Times New Roman" w:cs="Times New Roman"/>
          <w:sz w:val="24"/>
          <w:szCs w:val="24"/>
        </w:rPr>
        <w:t>261-292.</w:t>
      </w:r>
    </w:p>
    <w:p w:rsidR="002B52B8" w:rsidRPr="00507B6E" w:rsidRDefault="002B52B8" w:rsidP="001745C5">
      <w:pPr>
        <w:spacing w:after="0" w:line="240" w:lineRule="auto"/>
        <w:ind w:left="720" w:hanging="720"/>
        <w:contextualSpacing/>
        <w:rPr>
          <w:rFonts w:ascii="Times New Roman" w:hAnsi="Times New Roman" w:cs="Times New Roman"/>
          <w:sz w:val="24"/>
          <w:szCs w:val="24"/>
        </w:rPr>
      </w:pPr>
    </w:p>
    <w:p w:rsidR="002B52B8" w:rsidRPr="00507B6E" w:rsidRDefault="002B52B8" w:rsidP="001745C5">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Barber, Brad M., and Terrance </w:t>
      </w:r>
      <w:proofErr w:type="spellStart"/>
      <w:r w:rsidRPr="00507B6E">
        <w:rPr>
          <w:rFonts w:ascii="Times New Roman" w:hAnsi="Times New Roman" w:cs="Times New Roman"/>
          <w:sz w:val="24"/>
          <w:szCs w:val="24"/>
        </w:rPr>
        <w:t>Odean</w:t>
      </w:r>
      <w:proofErr w:type="spellEnd"/>
      <w:r w:rsidRPr="00507B6E">
        <w:rPr>
          <w:rFonts w:ascii="Times New Roman" w:hAnsi="Times New Roman" w:cs="Times New Roman"/>
          <w:sz w:val="24"/>
          <w:szCs w:val="24"/>
        </w:rPr>
        <w:t xml:space="preserve">, </w:t>
      </w:r>
      <w:r w:rsidR="00222F20" w:rsidRPr="00507B6E">
        <w:rPr>
          <w:rFonts w:ascii="Times New Roman" w:hAnsi="Times New Roman" w:cs="Times New Roman"/>
          <w:sz w:val="24"/>
          <w:szCs w:val="24"/>
        </w:rPr>
        <w:t xml:space="preserve">2002. </w:t>
      </w:r>
      <w:r w:rsidRPr="00507B6E">
        <w:rPr>
          <w:rFonts w:ascii="Times New Roman" w:hAnsi="Times New Roman" w:cs="Times New Roman"/>
          <w:sz w:val="24"/>
          <w:szCs w:val="24"/>
        </w:rPr>
        <w:t xml:space="preserve">Online Investors: Do the Slow Die First? </w:t>
      </w:r>
      <w:r w:rsidRPr="00507B6E">
        <w:rPr>
          <w:rFonts w:ascii="Times New Roman" w:hAnsi="Times New Roman" w:cs="Times New Roman"/>
          <w:i/>
          <w:sz w:val="24"/>
          <w:szCs w:val="24"/>
        </w:rPr>
        <w:t>Review of Financial</w:t>
      </w:r>
      <w:r w:rsidR="00FA1A37" w:rsidRPr="00507B6E">
        <w:rPr>
          <w:rFonts w:ascii="Times New Roman" w:hAnsi="Times New Roman" w:cs="Times New Roman"/>
          <w:i/>
          <w:sz w:val="24"/>
          <w:szCs w:val="24"/>
        </w:rPr>
        <w:t xml:space="preserve"> </w:t>
      </w:r>
      <w:r w:rsidRPr="00507B6E">
        <w:rPr>
          <w:rFonts w:ascii="Times New Roman" w:hAnsi="Times New Roman" w:cs="Times New Roman"/>
          <w:i/>
          <w:sz w:val="24"/>
          <w:szCs w:val="24"/>
        </w:rPr>
        <w:t xml:space="preserve">Studies </w:t>
      </w:r>
      <w:r w:rsidRPr="00507B6E">
        <w:rPr>
          <w:rFonts w:ascii="Times New Roman" w:hAnsi="Times New Roman" w:cs="Times New Roman"/>
          <w:sz w:val="24"/>
          <w:szCs w:val="24"/>
        </w:rPr>
        <w:t>15</w:t>
      </w:r>
      <w:r w:rsidR="00222F20" w:rsidRPr="00507B6E">
        <w:rPr>
          <w:rFonts w:ascii="Times New Roman" w:hAnsi="Times New Roman" w:cs="Times New Roman"/>
          <w:sz w:val="24"/>
          <w:szCs w:val="24"/>
        </w:rPr>
        <w:t xml:space="preserve"> (2): </w:t>
      </w:r>
      <w:r w:rsidRPr="00507B6E">
        <w:rPr>
          <w:rFonts w:ascii="Times New Roman" w:hAnsi="Times New Roman" w:cs="Times New Roman"/>
          <w:sz w:val="24"/>
          <w:szCs w:val="24"/>
        </w:rPr>
        <w:t>455-487.</w:t>
      </w:r>
    </w:p>
    <w:p w:rsidR="00872F83" w:rsidRPr="00507B6E" w:rsidRDefault="00872F83" w:rsidP="001745C5">
      <w:pPr>
        <w:spacing w:after="0" w:line="240" w:lineRule="auto"/>
        <w:ind w:left="720" w:hanging="720"/>
        <w:contextualSpacing/>
        <w:rPr>
          <w:rFonts w:ascii="Times New Roman" w:hAnsi="Times New Roman" w:cs="Times New Roman"/>
          <w:sz w:val="24"/>
          <w:szCs w:val="24"/>
        </w:rPr>
      </w:pPr>
    </w:p>
    <w:p w:rsidR="004A2B71" w:rsidRPr="00507B6E" w:rsidRDefault="004A2B71" w:rsidP="001745C5">
      <w:pPr>
        <w:spacing w:after="0" w:line="240" w:lineRule="auto"/>
        <w:ind w:left="720" w:hanging="720"/>
        <w:rPr>
          <w:rFonts w:ascii="Times New Roman" w:hAnsi="Times New Roman" w:cs="Times New Roman"/>
          <w:sz w:val="24"/>
          <w:szCs w:val="24"/>
        </w:rPr>
      </w:pPr>
      <w:r w:rsidRPr="00507B6E">
        <w:rPr>
          <w:rFonts w:ascii="Times New Roman" w:hAnsi="Times New Roman" w:cs="Times New Roman"/>
          <w:sz w:val="24"/>
          <w:szCs w:val="24"/>
        </w:rPr>
        <w:t>Brown, David P.,</w:t>
      </w:r>
      <w:r w:rsidR="00A40D03" w:rsidRPr="00507B6E">
        <w:rPr>
          <w:rFonts w:ascii="Times New Roman" w:hAnsi="Times New Roman" w:cs="Times New Roman"/>
          <w:sz w:val="24"/>
          <w:szCs w:val="24"/>
        </w:rPr>
        <w:t xml:space="preserve"> 1996.</w:t>
      </w:r>
      <w:r w:rsidRPr="00507B6E">
        <w:rPr>
          <w:rFonts w:ascii="Times New Roman" w:hAnsi="Times New Roman" w:cs="Times New Roman"/>
          <w:sz w:val="24"/>
          <w:szCs w:val="24"/>
        </w:rPr>
        <w:t xml:space="preserve"> Why do we need stock brokers? </w:t>
      </w:r>
      <w:r w:rsidRPr="00507B6E">
        <w:rPr>
          <w:rFonts w:ascii="Times New Roman" w:hAnsi="Times New Roman" w:cs="Times New Roman"/>
          <w:i/>
          <w:sz w:val="24"/>
          <w:szCs w:val="24"/>
        </w:rPr>
        <w:t>Financial Analysts Journal</w:t>
      </w:r>
      <w:r w:rsidRPr="00507B6E">
        <w:rPr>
          <w:rFonts w:ascii="Times New Roman" w:hAnsi="Times New Roman" w:cs="Times New Roman"/>
          <w:sz w:val="24"/>
          <w:szCs w:val="24"/>
        </w:rPr>
        <w:t xml:space="preserve"> </w:t>
      </w:r>
      <w:r w:rsidR="00376C87" w:rsidRPr="00507B6E">
        <w:rPr>
          <w:rFonts w:ascii="Times New Roman" w:hAnsi="Times New Roman" w:cs="Times New Roman"/>
          <w:sz w:val="24"/>
          <w:szCs w:val="24"/>
        </w:rPr>
        <w:t>52 (2):</w:t>
      </w:r>
      <w:r w:rsidR="00FA1A37" w:rsidRPr="00507B6E">
        <w:rPr>
          <w:rFonts w:ascii="Times New Roman" w:hAnsi="Times New Roman" w:cs="Times New Roman"/>
          <w:sz w:val="24"/>
          <w:szCs w:val="24"/>
        </w:rPr>
        <w:t xml:space="preserve"> </w:t>
      </w:r>
      <w:r w:rsidRPr="00507B6E">
        <w:rPr>
          <w:rFonts w:ascii="Times New Roman" w:hAnsi="Times New Roman" w:cs="Times New Roman"/>
          <w:sz w:val="24"/>
          <w:szCs w:val="24"/>
        </w:rPr>
        <w:t>21-30.</w:t>
      </w:r>
    </w:p>
    <w:p w:rsidR="005A1ECE" w:rsidRPr="00507B6E" w:rsidRDefault="005A1ECE" w:rsidP="005A1ECE">
      <w:pPr>
        <w:spacing w:after="0" w:line="240" w:lineRule="auto"/>
        <w:rPr>
          <w:rFonts w:ascii="Times New Roman" w:hAnsi="Times New Roman" w:cs="Times New Roman"/>
          <w:sz w:val="24"/>
          <w:szCs w:val="24"/>
        </w:rPr>
      </w:pPr>
    </w:p>
    <w:p w:rsidR="005A1ECE" w:rsidRDefault="005A1ECE" w:rsidP="00CA192A">
      <w:pPr>
        <w:spacing w:after="0" w:line="240" w:lineRule="auto"/>
        <w:ind w:left="720" w:hanging="720"/>
        <w:rPr>
          <w:rFonts w:ascii="Times New Roman" w:hAnsi="Times New Roman" w:cs="Times New Roman"/>
          <w:sz w:val="24"/>
          <w:szCs w:val="24"/>
        </w:rPr>
      </w:pPr>
      <w:r w:rsidRPr="00507B6E">
        <w:rPr>
          <w:rFonts w:ascii="Times New Roman" w:hAnsi="Times New Roman" w:cs="Times New Roman"/>
          <w:sz w:val="24"/>
          <w:szCs w:val="24"/>
        </w:rPr>
        <w:t>Carey, T</w:t>
      </w:r>
      <w:r w:rsidR="005477C4" w:rsidRPr="00507B6E">
        <w:rPr>
          <w:rFonts w:ascii="Times New Roman" w:hAnsi="Times New Roman" w:cs="Times New Roman"/>
          <w:sz w:val="24"/>
          <w:szCs w:val="24"/>
        </w:rPr>
        <w:t>heresa</w:t>
      </w:r>
      <w:r w:rsidRPr="00507B6E">
        <w:rPr>
          <w:rFonts w:ascii="Times New Roman" w:hAnsi="Times New Roman" w:cs="Times New Roman"/>
          <w:sz w:val="24"/>
          <w:szCs w:val="24"/>
        </w:rPr>
        <w:t>. W.</w:t>
      </w:r>
      <w:r w:rsidR="005477C4" w:rsidRPr="00507B6E">
        <w:rPr>
          <w:rFonts w:ascii="Times New Roman" w:hAnsi="Times New Roman" w:cs="Times New Roman"/>
          <w:sz w:val="24"/>
          <w:szCs w:val="24"/>
        </w:rPr>
        <w:t>,</w:t>
      </w:r>
      <w:r w:rsidRPr="00507B6E">
        <w:rPr>
          <w:rFonts w:ascii="Times New Roman" w:hAnsi="Times New Roman" w:cs="Times New Roman"/>
          <w:sz w:val="24"/>
          <w:szCs w:val="24"/>
        </w:rPr>
        <w:t xml:space="preserve"> 2018. All Together Now: Interactive Brokers snags top spot in our 2018 Online</w:t>
      </w:r>
      <w:r w:rsidR="00FA1A37" w:rsidRPr="00507B6E">
        <w:rPr>
          <w:rFonts w:ascii="Times New Roman" w:hAnsi="Times New Roman" w:cs="Times New Roman"/>
          <w:sz w:val="24"/>
          <w:szCs w:val="24"/>
        </w:rPr>
        <w:t xml:space="preserve"> </w:t>
      </w:r>
      <w:r w:rsidRPr="00507B6E">
        <w:rPr>
          <w:rFonts w:ascii="Times New Roman" w:hAnsi="Times New Roman" w:cs="Times New Roman"/>
          <w:sz w:val="24"/>
          <w:szCs w:val="24"/>
        </w:rPr>
        <w:t>Broker Ranking</w:t>
      </w:r>
      <w:r w:rsidR="005477C4"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Pr="00507B6E">
        <w:rPr>
          <w:rFonts w:ascii="Times New Roman" w:hAnsi="Times New Roman" w:cs="Times New Roman"/>
          <w:i/>
          <w:sz w:val="24"/>
          <w:szCs w:val="24"/>
        </w:rPr>
        <w:t>Barron’s,</w:t>
      </w:r>
      <w:r w:rsidR="00CA192A" w:rsidRPr="00507B6E">
        <w:rPr>
          <w:rFonts w:ascii="Times New Roman" w:hAnsi="Times New Roman" w:cs="Times New Roman"/>
          <w:i/>
          <w:sz w:val="24"/>
          <w:szCs w:val="24"/>
        </w:rPr>
        <w:t xml:space="preserve"> </w:t>
      </w:r>
      <w:r w:rsidR="00CA192A" w:rsidRPr="00507B6E">
        <w:rPr>
          <w:rFonts w:ascii="Times New Roman" w:hAnsi="Times New Roman" w:cs="Times New Roman"/>
          <w:sz w:val="24"/>
          <w:szCs w:val="24"/>
        </w:rPr>
        <w:t>98</w:t>
      </w:r>
      <w:r w:rsidR="005477C4" w:rsidRPr="00507B6E">
        <w:rPr>
          <w:rFonts w:ascii="Times New Roman" w:hAnsi="Times New Roman" w:cs="Times New Roman"/>
          <w:sz w:val="24"/>
          <w:szCs w:val="24"/>
        </w:rPr>
        <w:t xml:space="preserve"> </w:t>
      </w:r>
      <w:r w:rsidR="006A7481" w:rsidRPr="00507B6E">
        <w:rPr>
          <w:rFonts w:ascii="Times New Roman" w:hAnsi="Times New Roman" w:cs="Times New Roman"/>
          <w:sz w:val="24"/>
          <w:szCs w:val="24"/>
        </w:rPr>
        <w:t>(13)</w:t>
      </w:r>
      <w:r w:rsidR="005477C4" w:rsidRPr="00507B6E">
        <w:rPr>
          <w:rFonts w:ascii="Times New Roman" w:hAnsi="Times New Roman" w:cs="Times New Roman"/>
          <w:sz w:val="24"/>
          <w:szCs w:val="24"/>
        </w:rPr>
        <w:t>:</w:t>
      </w:r>
      <w:r w:rsidR="006A7481" w:rsidRPr="00507B6E">
        <w:rPr>
          <w:rFonts w:ascii="Times New Roman" w:hAnsi="Times New Roman" w:cs="Times New Roman"/>
          <w:sz w:val="24"/>
          <w:szCs w:val="24"/>
        </w:rPr>
        <w:t xml:space="preserve"> 17-</w:t>
      </w:r>
      <w:r w:rsidR="00CA192A" w:rsidRPr="00507B6E">
        <w:rPr>
          <w:rFonts w:ascii="Times New Roman" w:hAnsi="Times New Roman" w:cs="Times New Roman"/>
          <w:sz w:val="24"/>
          <w:szCs w:val="24"/>
        </w:rPr>
        <w:t>21</w:t>
      </w:r>
      <w:r w:rsidR="006A7481" w:rsidRPr="00507B6E">
        <w:rPr>
          <w:rFonts w:ascii="Times New Roman" w:hAnsi="Times New Roman" w:cs="Times New Roman"/>
          <w:sz w:val="24"/>
          <w:szCs w:val="24"/>
        </w:rPr>
        <w:t>.</w:t>
      </w:r>
    </w:p>
    <w:p w:rsidR="0005073D" w:rsidRDefault="0005073D" w:rsidP="00CA192A">
      <w:pPr>
        <w:spacing w:after="0" w:line="240" w:lineRule="auto"/>
        <w:ind w:left="720" w:hanging="720"/>
        <w:rPr>
          <w:rFonts w:ascii="Times New Roman" w:hAnsi="Times New Roman" w:cs="Times New Roman"/>
          <w:sz w:val="24"/>
          <w:szCs w:val="24"/>
        </w:rPr>
      </w:pPr>
    </w:p>
    <w:p w:rsidR="0005073D" w:rsidRPr="00507B6E" w:rsidRDefault="0005073D" w:rsidP="00CA192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Chan, </w:t>
      </w:r>
      <w:proofErr w:type="spellStart"/>
      <w:r>
        <w:rPr>
          <w:rFonts w:ascii="Times New Roman" w:hAnsi="Times New Roman" w:cs="Times New Roman"/>
          <w:sz w:val="24"/>
          <w:szCs w:val="24"/>
        </w:rPr>
        <w:t>Ngai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Tsun</w:t>
      </w:r>
      <w:proofErr w:type="spellEnd"/>
      <w:r>
        <w:rPr>
          <w:rFonts w:ascii="Times New Roman" w:hAnsi="Times New Roman" w:cs="Times New Roman"/>
          <w:sz w:val="24"/>
          <w:szCs w:val="24"/>
        </w:rPr>
        <w:t xml:space="preserve">, and Dr. Magdy </w:t>
      </w:r>
      <w:r w:rsidRPr="00507B6E">
        <w:rPr>
          <w:rFonts w:ascii="Times New Roman" w:hAnsi="Times New Roman" w:cs="Times New Roman"/>
          <w:sz w:val="24"/>
          <w:szCs w:val="24"/>
        </w:rPr>
        <w:t>Husse</w:t>
      </w:r>
      <w:r>
        <w:rPr>
          <w:rFonts w:ascii="Times New Roman" w:hAnsi="Times New Roman" w:cs="Times New Roman"/>
          <w:sz w:val="24"/>
          <w:szCs w:val="24"/>
        </w:rPr>
        <w:t>i</w:t>
      </w:r>
      <w:r w:rsidRPr="00507B6E">
        <w:rPr>
          <w:rFonts w:ascii="Times New Roman" w:hAnsi="Times New Roman" w:cs="Times New Roman"/>
          <w:sz w:val="24"/>
          <w:szCs w:val="24"/>
        </w:rPr>
        <w:t xml:space="preserve">n, 2017. How Likely Does Technology Affect Small-Investors Herding Behavior and Their Level of Confidence? </w:t>
      </w:r>
      <w:r w:rsidRPr="00507B6E">
        <w:rPr>
          <w:rFonts w:ascii="Times New Roman" w:hAnsi="Times New Roman" w:cs="Times New Roman"/>
          <w:i/>
          <w:sz w:val="24"/>
          <w:szCs w:val="24"/>
        </w:rPr>
        <w:t>Global Journal of Management and Business Research</w:t>
      </w:r>
      <w:r w:rsidRPr="00507B6E">
        <w:rPr>
          <w:rFonts w:ascii="Times New Roman" w:hAnsi="Times New Roman" w:cs="Times New Roman"/>
          <w:sz w:val="24"/>
          <w:szCs w:val="24"/>
        </w:rPr>
        <w:t xml:space="preserve"> 17 (1): 34-4</w:t>
      </w:r>
      <w:r>
        <w:rPr>
          <w:rFonts w:ascii="Times New Roman" w:hAnsi="Times New Roman" w:cs="Times New Roman"/>
          <w:sz w:val="24"/>
          <w:szCs w:val="24"/>
        </w:rPr>
        <w:t>2</w:t>
      </w:r>
      <w:r w:rsidRPr="00507B6E">
        <w:rPr>
          <w:rFonts w:ascii="Times New Roman" w:hAnsi="Times New Roman" w:cs="Times New Roman"/>
          <w:sz w:val="24"/>
          <w:szCs w:val="24"/>
        </w:rPr>
        <w:t>.</w:t>
      </w:r>
    </w:p>
    <w:p w:rsidR="004A2B71" w:rsidRPr="00507B6E" w:rsidRDefault="004A2B71" w:rsidP="00932084">
      <w:pPr>
        <w:spacing w:after="0" w:line="240" w:lineRule="auto"/>
        <w:rPr>
          <w:rFonts w:ascii="Times New Roman" w:hAnsi="Times New Roman" w:cs="Times New Roman"/>
          <w:sz w:val="24"/>
          <w:szCs w:val="24"/>
        </w:rPr>
      </w:pPr>
    </w:p>
    <w:p w:rsidR="002B52B8" w:rsidRPr="00507B6E" w:rsidRDefault="002B52B8" w:rsidP="001745C5">
      <w:pPr>
        <w:spacing w:after="0" w:line="240" w:lineRule="auto"/>
        <w:ind w:left="720" w:hanging="720"/>
        <w:rPr>
          <w:rFonts w:ascii="Times New Roman" w:hAnsi="Times New Roman" w:cs="Times New Roman"/>
          <w:sz w:val="24"/>
          <w:szCs w:val="24"/>
        </w:rPr>
      </w:pPr>
      <w:r w:rsidRPr="00507B6E">
        <w:rPr>
          <w:rFonts w:ascii="Times New Roman" w:hAnsi="Times New Roman" w:cs="Times New Roman"/>
          <w:sz w:val="24"/>
          <w:szCs w:val="24"/>
        </w:rPr>
        <w:t xml:space="preserve">Choi, J. J., D. </w:t>
      </w:r>
      <w:proofErr w:type="spellStart"/>
      <w:r w:rsidRPr="00507B6E">
        <w:rPr>
          <w:rFonts w:ascii="Times New Roman" w:hAnsi="Times New Roman" w:cs="Times New Roman"/>
          <w:sz w:val="24"/>
          <w:szCs w:val="24"/>
        </w:rPr>
        <w:t>Laibson</w:t>
      </w:r>
      <w:proofErr w:type="spellEnd"/>
      <w:r w:rsidRPr="00507B6E">
        <w:rPr>
          <w:rFonts w:ascii="Times New Roman" w:hAnsi="Times New Roman" w:cs="Times New Roman"/>
          <w:sz w:val="24"/>
          <w:szCs w:val="24"/>
        </w:rPr>
        <w:t xml:space="preserve">, and A. </w:t>
      </w:r>
      <w:proofErr w:type="spellStart"/>
      <w:r w:rsidRPr="00507B6E">
        <w:rPr>
          <w:rFonts w:ascii="Times New Roman" w:hAnsi="Times New Roman" w:cs="Times New Roman"/>
          <w:sz w:val="24"/>
          <w:szCs w:val="24"/>
        </w:rPr>
        <w:t>Metrick</w:t>
      </w:r>
      <w:proofErr w:type="spellEnd"/>
      <w:r w:rsidRPr="00507B6E">
        <w:rPr>
          <w:rFonts w:ascii="Times New Roman" w:hAnsi="Times New Roman" w:cs="Times New Roman"/>
          <w:sz w:val="24"/>
          <w:szCs w:val="24"/>
        </w:rPr>
        <w:t xml:space="preserve">, </w:t>
      </w:r>
      <w:r w:rsidR="005477C4" w:rsidRPr="00507B6E">
        <w:rPr>
          <w:rFonts w:ascii="Times New Roman" w:hAnsi="Times New Roman" w:cs="Times New Roman"/>
          <w:sz w:val="24"/>
          <w:szCs w:val="24"/>
        </w:rPr>
        <w:t xml:space="preserve">2002. </w:t>
      </w:r>
      <w:r w:rsidRPr="00507B6E">
        <w:rPr>
          <w:rFonts w:ascii="Times New Roman" w:hAnsi="Times New Roman" w:cs="Times New Roman"/>
          <w:sz w:val="24"/>
          <w:szCs w:val="24"/>
        </w:rPr>
        <w:t xml:space="preserve">How </w:t>
      </w:r>
      <w:r w:rsidR="005477C4" w:rsidRPr="00507B6E">
        <w:rPr>
          <w:rFonts w:ascii="Times New Roman" w:hAnsi="Times New Roman" w:cs="Times New Roman"/>
          <w:sz w:val="24"/>
          <w:szCs w:val="24"/>
        </w:rPr>
        <w:t>d</w:t>
      </w:r>
      <w:r w:rsidRPr="00507B6E">
        <w:rPr>
          <w:rFonts w:ascii="Times New Roman" w:hAnsi="Times New Roman" w:cs="Times New Roman"/>
          <w:sz w:val="24"/>
          <w:szCs w:val="24"/>
        </w:rPr>
        <w:t xml:space="preserve">oes the Internet </w:t>
      </w:r>
      <w:r w:rsidR="005477C4" w:rsidRPr="00507B6E">
        <w:rPr>
          <w:rFonts w:ascii="Times New Roman" w:hAnsi="Times New Roman" w:cs="Times New Roman"/>
          <w:sz w:val="24"/>
          <w:szCs w:val="24"/>
        </w:rPr>
        <w:t>a</w:t>
      </w:r>
      <w:r w:rsidRPr="00507B6E">
        <w:rPr>
          <w:rFonts w:ascii="Times New Roman" w:hAnsi="Times New Roman" w:cs="Times New Roman"/>
          <w:sz w:val="24"/>
          <w:szCs w:val="24"/>
        </w:rPr>
        <w:t xml:space="preserve">ffect </w:t>
      </w:r>
      <w:r w:rsidR="005477C4" w:rsidRPr="00507B6E">
        <w:rPr>
          <w:rFonts w:ascii="Times New Roman" w:hAnsi="Times New Roman" w:cs="Times New Roman"/>
          <w:sz w:val="24"/>
          <w:szCs w:val="24"/>
        </w:rPr>
        <w:t>t</w:t>
      </w:r>
      <w:r w:rsidRPr="00507B6E">
        <w:rPr>
          <w:rFonts w:ascii="Times New Roman" w:hAnsi="Times New Roman" w:cs="Times New Roman"/>
          <w:sz w:val="24"/>
          <w:szCs w:val="24"/>
        </w:rPr>
        <w:t xml:space="preserve">rading? Evidence </w:t>
      </w:r>
      <w:r w:rsidR="005477C4" w:rsidRPr="00507B6E">
        <w:rPr>
          <w:rFonts w:ascii="Times New Roman" w:hAnsi="Times New Roman" w:cs="Times New Roman"/>
          <w:sz w:val="24"/>
          <w:szCs w:val="24"/>
        </w:rPr>
        <w:t>f</w:t>
      </w:r>
      <w:r w:rsidRPr="00507B6E">
        <w:rPr>
          <w:rFonts w:ascii="Times New Roman" w:hAnsi="Times New Roman" w:cs="Times New Roman"/>
          <w:sz w:val="24"/>
          <w:szCs w:val="24"/>
        </w:rPr>
        <w:t xml:space="preserve">rom </w:t>
      </w:r>
      <w:r w:rsidR="005477C4" w:rsidRPr="00507B6E">
        <w:rPr>
          <w:rFonts w:ascii="Times New Roman" w:hAnsi="Times New Roman" w:cs="Times New Roman"/>
          <w:sz w:val="24"/>
          <w:szCs w:val="24"/>
        </w:rPr>
        <w:t>i</w:t>
      </w:r>
      <w:r w:rsidRPr="00507B6E">
        <w:rPr>
          <w:rFonts w:ascii="Times New Roman" w:hAnsi="Times New Roman" w:cs="Times New Roman"/>
          <w:sz w:val="24"/>
          <w:szCs w:val="24"/>
        </w:rPr>
        <w:t>nvestor</w:t>
      </w:r>
      <w:r w:rsidR="001745C5" w:rsidRPr="00507B6E">
        <w:rPr>
          <w:rFonts w:ascii="Times New Roman" w:hAnsi="Times New Roman" w:cs="Times New Roman"/>
          <w:sz w:val="24"/>
          <w:szCs w:val="24"/>
        </w:rPr>
        <w:t xml:space="preserve"> </w:t>
      </w:r>
      <w:r w:rsidR="005477C4" w:rsidRPr="00507B6E">
        <w:rPr>
          <w:rFonts w:ascii="Times New Roman" w:hAnsi="Times New Roman" w:cs="Times New Roman"/>
          <w:sz w:val="24"/>
          <w:szCs w:val="24"/>
        </w:rPr>
        <w:t>b</w:t>
      </w:r>
      <w:r w:rsidRPr="00507B6E">
        <w:rPr>
          <w:rFonts w:ascii="Times New Roman" w:hAnsi="Times New Roman" w:cs="Times New Roman"/>
          <w:sz w:val="24"/>
          <w:szCs w:val="24"/>
        </w:rPr>
        <w:t xml:space="preserve">ehavior in 401(k) </w:t>
      </w:r>
      <w:r w:rsidR="005477C4" w:rsidRPr="00507B6E">
        <w:rPr>
          <w:rFonts w:ascii="Times New Roman" w:hAnsi="Times New Roman" w:cs="Times New Roman"/>
          <w:sz w:val="24"/>
          <w:szCs w:val="24"/>
        </w:rPr>
        <w:t>p</w:t>
      </w:r>
      <w:r w:rsidRPr="00507B6E">
        <w:rPr>
          <w:rFonts w:ascii="Times New Roman" w:hAnsi="Times New Roman" w:cs="Times New Roman"/>
          <w:sz w:val="24"/>
          <w:szCs w:val="24"/>
        </w:rPr>
        <w:t xml:space="preserve">lans. </w:t>
      </w:r>
      <w:r w:rsidRPr="00507B6E">
        <w:rPr>
          <w:rFonts w:ascii="Times New Roman" w:hAnsi="Times New Roman" w:cs="Times New Roman"/>
          <w:i/>
          <w:sz w:val="24"/>
          <w:szCs w:val="24"/>
        </w:rPr>
        <w:t xml:space="preserve">Journal of Financial Economics </w:t>
      </w:r>
      <w:r w:rsidRPr="00507B6E">
        <w:rPr>
          <w:rFonts w:ascii="Times New Roman" w:hAnsi="Times New Roman" w:cs="Times New Roman"/>
          <w:sz w:val="24"/>
          <w:szCs w:val="24"/>
        </w:rPr>
        <w:t>64</w:t>
      </w:r>
      <w:r w:rsidR="005477C4" w:rsidRPr="00507B6E">
        <w:rPr>
          <w:rFonts w:ascii="Times New Roman" w:hAnsi="Times New Roman" w:cs="Times New Roman"/>
          <w:sz w:val="24"/>
          <w:szCs w:val="24"/>
        </w:rPr>
        <w:t xml:space="preserve"> (3):</w:t>
      </w:r>
      <w:r w:rsidRPr="00507B6E">
        <w:rPr>
          <w:rFonts w:ascii="Times New Roman" w:hAnsi="Times New Roman" w:cs="Times New Roman"/>
          <w:sz w:val="24"/>
          <w:szCs w:val="24"/>
        </w:rPr>
        <w:t xml:space="preserve"> 397-421.</w:t>
      </w:r>
    </w:p>
    <w:p w:rsidR="00B60694" w:rsidRPr="00507B6E" w:rsidRDefault="00B60694" w:rsidP="001745C5">
      <w:pPr>
        <w:spacing w:after="0" w:line="240" w:lineRule="auto"/>
        <w:ind w:left="720" w:hanging="720"/>
        <w:rPr>
          <w:rFonts w:ascii="Times New Roman" w:hAnsi="Times New Roman" w:cs="Times New Roman"/>
          <w:sz w:val="24"/>
          <w:szCs w:val="24"/>
        </w:rPr>
      </w:pPr>
    </w:p>
    <w:p w:rsidR="002B52B8" w:rsidRPr="00507B6E" w:rsidRDefault="00473461" w:rsidP="00027FE7">
      <w:pPr>
        <w:spacing w:after="0" w:line="240" w:lineRule="auto"/>
        <w:ind w:left="720" w:hanging="720"/>
        <w:rPr>
          <w:rFonts w:ascii="Times New Roman" w:hAnsi="Times New Roman" w:cs="Times New Roman"/>
          <w:sz w:val="24"/>
          <w:szCs w:val="24"/>
          <w:shd w:val="clear" w:color="auto" w:fill="FFFFFF"/>
        </w:rPr>
      </w:pPr>
      <w:r w:rsidRPr="00507B6E">
        <w:rPr>
          <w:rFonts w:ascii="Times New Roman" w:hAnsi="Times New Roman" w:cs="Times New Roman"/>
          <w:color w:val="000000"/>
          <w:sz w:val="24"/>
          <w:szCs w:val="24"/>
          <w:shd w:val="clear" w:color="auto" w:fill="FFFFFF"/>
        </w:rPr>
        <w:t xml:space="preserve">de Campos Costa, Allan and </w:t>
      </w:r>
      <w:proofErr w:type="spellStart"/>
      <w:r w:rsidRPr="00507B6E">
        <w:rPr>
          <w:rFonts w:ascii="Times New Roman" w:hAnsi="Times New Roman" w:cs="Times New Roman"/>
          <w:color w:val="000000"/>
          <w:sz w:val="24"/>
          <w:szCs w:val="24"/>
          <w:shd w:val="clear" w:color="auto" w:fill="FFFFFF"/>
        </w:rPr>
        <w:t>Luiz</w:t>
      </w:r>
      <w:proofErr w:type="spellEnd"/>
      <w:r w:rsidRPr="00507B6E">
        <w:rPr>
          <w:rFonts w:ascii="Times New Roman" w:hAnsi="Times New Roman" w:cs="Times New Roman"/>
          <w:color w:val="000000"/>
          <w:sz w:val="24"/>
          <w:szCs w:val="24"/>
          <w:shd w:val="clear" w:color="auto" w:fill="FFFFFF"/>
        </w:rPr>
        <w:t xml:space="preserve"> </w:t>
      </w:r>
      <w:proofErr w:type="spellStart"/>
      <w:r w:rsidRPr="00507B6E">
        <w:rPr>
          <w:rFonts w:ascii="Times New Roman" w:hAnsi="Times New Roman" w:cs="Times New Roman"/>
          <w:color w:val="000000"/>
          <w:sz w:val="24"/>
          <w:szCs w:val="24"/>
          <w:shd w:val="clear" w:color="auto" w:fill="FFFFFF"/>
        </w:rPr>
        <w:t>Joia</w:t>
      </w:r>
      <w:proofErr w:type="spellEnd"/>
      <w:r w:rsidRPr="00507B6E">
        <w:rPr>
          <w:rFonts w:ascii="Times New Roman" w:hAnsi="Times New Roman" w:cs="Times New Roman"/>
          <w:color w:val="000000"/>
          <w:sz w:val="24"/>
          <w:szCs w:val="24"/>
          <w:shd w:val="clear" w:color="auto" w:fill="FFFFFF"/>
        </w:rPr>
        <w:t xml:space="preserve">, 2003. Critical Success Factors for Stock Brokerage over the Internet: An Exploratory Study in the Brazilian Market under the Perspective of the </w:t>
      </w:r>
      <w:r w:rsidRPr="00507B6E">
        <w:rPr>
          <w:rFonts w:ascii="Times New Roman" w:hAnsi="Times New Roman" w:cs="Times New Roman"/>
          <w:sz w:val="24"/>
          <w:szCs w:val="24"/>
          <w:shd w:val="clear" w:color="auto" w:fill="FFFFFF"/>
        </w:rPr>
        <w:t>Investor</w:t>
      </w:r>
      <w:r w:rsidR="00027FE7" w:rsidRPr="00507B6E">
        <w:rPr>
          <w:rFonts w:ascii="Times New Roman" w:hAnsi="Times New Roman" w:cs="Times New Roman"/>
          <w:sz w:val="24"/>
          <w:szCs w:val="24"/>
          <w:shd w:val="clear" w:color="auto" w:fill="FFFFFF"/>
        </w:rPr>
        <w:t>.</w:t>
      </w:r>
      <w:r w:rsidRPr="00507B6E">
        <w:rPr>
          <w:rFonts w:ascii="Times New Roman" w:hAnsi="Times New Roman" w:cs="Times New Roman"/>
          <w:sz w:val="24"/>
          <w:szCs w:val="24"/>
          <w:shd w:val="clear" w:color="auto" w:fill="FFFFFF"/>
        </w:rPr>
        <w:t xml:space="preserve"> </w:t>
      </w:r>
      <w:r w:rsidRPr="00507B6E">
        <w:rPr>
          <w:rStyle w:val="Emphasis"/>
          <w:rFonts w:ascii="Times New Roman" w:hAnsi="Times New Roman" w:cs="Times New Roman"/>
          <w:sz w:val="24"/>
          <w:szCs w:val="24"/>
          <w:bdr w:val="none" w:sz="0" w:space="0" w:color="auto" w:frame="1"/>
          <w:shd w:val="clear" w:color="auto" w:fill="FFFFFF"/>
        </w:rPr>
        <w:t>BLED 2003 Proceedings</w:t>
      </w:r>
      <w:r w:rsidRPr="00507B6E">
        <w:rPr>
          <w:rFonts w:ascii="Times New Roman" w:hAnsi="Times New Roman" w:cs="Times New Roman"/>
          <w:sz w:val="24"/>
          <w:szCs w:val="24"/>
          <w:shd w:val="clear" w:color="auto" w:fill="FFFFFF"/>
        </w:rPr>
        <w:t xml:space="preserve"> 15</w:t>
      </w:r>
      <w:r w:rsidR="00027FE7" w:rsidRPr="00507B6E">
        <w:rPr>
          <w:rFonts w:ascii="Times New Roman" w:hAnsi="Times New Roman" w:cs="Times New Roman"/>
          <w:sz w:val="24"/>
          <w:szCs w:val="24"/>
          <w:shd w:val="clear" w:color="auto" w:fill="FFFFFF"/>
        </w:rPr>
        <w:t>,</w:t>
      </w:r>
      <w:r w:rsidRPr="00507B6E">
        <w:rPr>
          <w:rFonts w:ascii="Times New Roman" w:hAnsi="Times New Roman" w:cs="Times New Roman"/>
          <w:sz w:val="24"/>
          <w:szCs w:val="24"/>
          <w:shd w:val="clear" w:color="auto" w:fill="FFFFFF"/>
        </w:rPr>
        <w:t> </w:t>
      </w:r>
      <w:hyperlink r:id="rId6" w:history="1">
        <w:r w:rsidRPr="00507B6E">
          <w:rPr>
            <w:rStyle w:val="Hyperlink"/>
            <w:rFonts w:ascii="Times New Roman" w:hAnsi="Times New Roman" w:cs="Times New Roman"/>
            <w:color w:val="auto"/>
            <w:sz w:val="24"/>
            <w:szCs w:val="24"/>
            <w:shd w:val="clear" w:color="auto" w:fill="FFFFFF"/>
          </w:rPr>
          <w:t>https://aisel.aisnet.org/bled2003/15</w:t>
        </w:r>
      </w:hyperlink>
      <w:r w:rsidR="00027FE7" w:rsidRPr="00507B6E">
        <w:rPr>
          <w:rFonts w:ascii="Times New Roman" w:hAnsi="Times New Roman" w:cs="Times New Roman"/>
          <w:sz w:val="24"/>
          <w:szCs w:val="24"/>
          <w:shd w:val="clear" w:color="auto" w:fill="FFFFFF"/>
        </w:rPr>
        <w:t>.</w:t>
      </w:r>
    </w:p>
    <w:p w:rsidR="00473461" w:rsidRPr="00507B6E" w:rsidRDefault="00473461" w:rsidP="00932084">
      <w:pPr>
        <w:spacing w:after="0" w:line="240" w:lineRule="auto"/>
        <w:rPr>
          <w:rFonts w:ascii="Times New Roman" w:hAnsi="Times New Roman" w:cs="Times New Roman"/>
          <w:sz w:val="24"/>
          <w:szCs w:val="24"/>
        </w:rPr>
      </w:pPr>
    </w:p>
    <w:p w:rsidR="00366FCE" w:rsidRPr="00507B6E" w:rsidRDefault="00AA5158" w:rsidP="003F48CC">
      <w:pPr>
        <w:spacing w:after="0" w:line="240" w:lineRule="auto"/>
        <w:ind w:left="720" w:hanging="720"/>
        <w:rPr>
          <w:rFonts w:ascii="Times New Roman" w:hAnsi="Times New Roman" w:cs="Times New Roman"/>
          <w:sz w:val="24"/>
          <w:szCs w:val="24"/>
        </w:rPr>
      </w:pPr>
      <w:r w:rsidRPr="00507B6E">
        <w:rPr>
          <w:rFonts w:ascii="Times New Roman" w:hAnsi="Times New Roman" w:cs="Times New Roman"/>
          <w:sz w:val="24"/>
          <w:szCs w:val="24"/>
        </w:rPr>
        <w:t xml:space="preserve">Dorn, Anne, Daniel Dorn, and Paul </w:t>
      </w:r>
      <w:proofErr w:type="spellStart"/>
      <w:r w:rsidRPr="00507B6E">
        <w:rPr>
          <w:rFonts w:ascii="Times New Roman" w:hAnsi="Times New Roman" w:cs="Times New Roman"/>
          <w:sz w:val="24"/>
          <w:szCs w:val="24"/>
        </w:rPr>
        <w:t>Sengmueller</w:t>
      </w:r>
      <w:proofErr w:type="spellEnd"/>
      <w:r w:rsidR="00871CD6" w:rsidRPr="00507B6E">
        <w:rPr>
          <w:rFonts w:ascii="Times New Roman" w:hAnsi="Times New Roman" w:cs="Times New Roman"/>
          <w:sz w:val="24"/>
          <w:szCs w:val="24"/>
        </w:rPr>
        <w:t>,</w:t>
      </w:r>
      <w:r w:rsidR="003F48CC" w:rsidRPr="00507B6E">
        <w:rPr>
          <w:rFonts w:ascii="Times New Roman" w:hAnsi="Times New Roman" w:cs="Times New Roman"/>
          <w:sz w:val="24"/>
          <w:szCs w:val="24"/>
        </w:rPr>
        <w:t xml:space="preserve"> 2008. </w:t>
      </w:r>
      <w:r w:rsidRPr="00507B6E">
        <w:rPr>
          <w:rFonts w:ascii="Times New Roman" w:hAnsi="Times New Roman" w:cs="Times New Roman"/>
          <w:sz w:val="24"/>
          <w:szCs w:val="24"/>
        </w:rPr>
        <w:t xml:space="preserve">Why Do People Trade? </w:t>
      </w:r>
      <w:r w:rsidRPr="00507B6E">
        <w:rPr>
          <w:rFonts w:ascii="Times New Roman" w:hAnsi="Times New Roman" w:cs="Times New Roman"/>
          <w:i/>
          <w:sz w:val="24"/>
          <w:szCs w:val="24"/>
        </w:rPr>
        <w:t>Journal of Applied</w:t>
      </w:r>
      <w:r w:rsidR="003F48CC" w:rsidRPr="00507B6E">
        <w:rPr>
          <w:rFonts w:ascii="Times New Roman" w:hAnsi="Times New Roman" w:cs="Times New Roman"/>
          <w:i/>
          <w:sz w:val="24"/>
          <w:szCs w:val="24"/>
        </w:rPr>
        <w:t xml:space="preserve"> </w:t>
      </w:r>
      <w:r w:rsidRPr="00507B6E">
        <w:rPr>
          <w:rFonts w:ascii="Times New Roman" w:hAnsi="Times New Roman" w:cs="Times New Roman"/>
          <w:i/>
          <w:sz w:val="24"/>
          <w:szCs w:val="24"/>
        </w:rPr>
        <w:t xml:space="preserve">Finance </w:t>
      </w:r>
      <w:r w:rsidR="003F48CC" w:rsidRPr="00507B6E">
        <w:rPr>
          <w:rFonts w:ascii="Times New Roman" w:hAnsi="Times New Roman" w:cs="Times New Roman"/>
          <w:sz w:val="24"/>
          <w:szCs w:val="24"/>
        </w:rPr>
        <w:t xml:space="preserve">18 (2): </w:t>
      </w:r>
      <w:r w:rsidRPr="00507B6E">
        <w:rPr>
          <w:rFonts w:ascii="Times New Roman" w:hAnsi="Times New Roman" w:cs="Times New Roman"/>
          <w:sz w:val="24"/>
          <w:szCs w:val="24"/>
        </w:rPr>
        <w:t>37-50.</w:t>
      </w:r>
    </w:p>
    <w:p w:rsidR="003F48CC" w:rsidRPr="00507B6E" w:rsidRDefault="003F48CC" w:rsidP="003F48CC">
      <w:pPr>
        <w:spacing w:after="0" w:line="240" w:lineRule="auto"/>
        <w:ind w:left="720" w:hanging="720"/>
        <w:rPr>
          <w:rFonts w:ascii="Times New Roman" w:hAnsi="Times New Roman" w:cs="Times New Roman"/>
          <w:sz w:val="24"/>
          <w:szCs w:val="24"/>
        </w:rPr>
      </w:pPr>
    </w:p>
    <w:p w:rsidR="00366FCE" w:rsidRPr="00507B6E" w:rsidRDefault="00366FCE" w:rsidP="00366FCE">
      <w:pPr>
        <w:spacing w:after="0" w:line="240" w:lineRule="auto"/>
        <w:ind w:left="720" w:hanging="720"/>
        <w:rPr>
          <w:rFonts w:ascii="Times New Roman" w:hAnsi="Times New Roman" w:cs="Times New Roman"/>
          <w:sz w:val="24"/>
          <w:szCs w:val="24"/>
        </w:rPr>
      </w:pPr>
      <w:r w:rsidRPr="00507B6E">
        <w:rPr>
          <w:rFonts w:ascii="Times New Roman" w:hAnsi="Times New Roman" w:cs="Times New Roman"/>
          <w:sz w:val="24"/>
          <w:szCs w:val="24"/>
        </w:rPr>
        <w:t xml:space="preserve">El </w:t>
      </w:r>
      <w:proofErr w:type="spellStart"/>
      <w:r w:rsidRPr="00507B6E">
        <w:rPr>
          <w:rFonts w:ascii="Times New Roman" w:hAnsi="Times New Roman" w:cs="Times New Roman"/>
          <w:sz w:val="24"/>
          <w:szCs w:val="24"/>
        </w:rPr>
        <w:t>Fadl</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Moustafa</w:t>
      </w:r>
      <w:proofErr w:type="spellEnd"/>
      <w:r w:rsidRPr="00507B6E">
        <w:rPr>
          <w:rFonts w:ascii="Times New Roman" w:hAnsi="Times New Roman" w:cs="Times New Roman"/>
          <w:sz w:val="24"/>
          <w:szCs w:val="24"/>
        </w:rPr>
        <w:t xml:space="preserve"> Abu, Boris Abbey, and </w:t>
      </w:r>
      <w:proofErr w:type="spellStart"/>
      <w:r w:rsidRPr="00507B6E">
        <w:rPr>
          <w:rFonts w:ascii="Times New Roman" w:hAnsi="Times New Roman" w:cs="Times New Roman"/>
          <w:sz w:val="24"/>
          <w:szCs w:val="24"/>
        </w:rPr>
        <w:t>Kyungsub</w:t>
      </w:r>
      <w:proofErr w:type="spellEnd"/>
      <w:r w:rsidRPr="00507B6E">
        <w:rPr>
          <w:rFonts w:ascii="Times New Roman" w:hAnsi="Times New Roman" w:cs="Times New Roman"/>
          <w:sz w:val="24"/>
          <w:szCs w:val="24"/>
        </w:rPr>
        <w:t xml:space="preserve"> Stephen </w:t>
      </w:r>
      <w:proofErr w:type="spellStart"/>
      <w:r w:rsidRPr="00507B6E">
        <w:rPr>
          <w:rFonts w:ascii="Times New Roman" w:hAnsi="Times New Roman" w:cs="Times New Roman"/>
          <w:sz w:val="24"/>
          <w:szCs w:val="24"/>
        </w:rPr>
        <w:t>Choi</w:t>
      </w:r>
      <w:proofErr w:type="spellEnd"/>
      <w:r w:rsidR="003F48CC" w:rsidRPr="00507B6E">
        <w:rPr>
          <w:rFonts w:ascii="Times New Roman" w:hAnsi="Times New Roman" w:cs="Times New Roman"/>
          <w:sz w:val="24"/>
          <w:szCs w:val="24"/>
        </w:rPr>
        <w:t xml:space="preserve">, 2015. </w:t>
      </w:r>
      <w:r w:rsidRPr="00507B6E">
        <w:rPr>
          <w:rFonts w:ascii="Times New Roman" w:hAnsi="Times New Roman" w:cs="Times New Roman"/>
          <w:sz w:val="24"/>
          <w:szCs w:val="24"/>
        </w:rPr>
        <w:t xml:space="preserve">Effect of IT Trading Platform on Financial Risk-Taking and Portfolio Performance. </w:t>
      </w:r>
      <w:r w:rsidRPr="00507B6E">
        <w:rPr>
          <w:rFonts w:ascii="Times New Roman" w:hAnsi="Times New Roman" w:cs="Times New Roman"/>
          <w:i/>
          <w:sz w:val="24"/>
          <w:szCs w:val="24"/>
        </w:rPr>
        <w:t>System Sciences (HICSS)</w:t>
      </w:r>
      <w:r w:rsidRPr="00507B6E">
        <w:rPr>
          <w:rFonts w:ascii="Times New Roman" w:hAnsi="Times New Roman" w:cs="Times New Roman"/>
          <w:sz w:val="24"/>
          <w:szCs w:val="24"/>
        </w:rPr>
        <w:t xml:space="preserve"> </w:t>
      </w:r>
      <w:r w:rsidR="00F40BB9" w:rsidRPr="00507B6E">
        <w:rPr>
          <w:rFonts w:ascii="Times New Roman" w:hAnsi="Times New Roman" w:cs="Times New Roman"/>
          <w:i/>
          <w:sz w:val="24"/>
          <w:szCs w:val="24"/>
        </w:rPr>
        <w:t xml:space="preserve">Proceedings of the </w:t>
      </w:r>
      <w:r w:rsidRPr="00507B6E">
        <w:rPr>
          <w:rFonts w:ascii="Times New Roman" w:hAnsi="Times New Roman" w:cs="Times New Roman"/>
          <w:i/>
          <w:sz w:val="24"/>
          <w:szCs w:val="24"/>
        </w:rPr>
        <w:t>2015 48th Hawaii International Conference on</w:t>
      </w:r>
      <w:r w:rsidR="003F48CC" w:rsidRPr="00507B6E">
        <w:rPr>
          <w:rFonts w:ascii="Times New Roman" w:hAnsi="Times New Roman" w:cs="Times New Roman"/>
          <w:i/>
          <w:sz w:val="24"/>
          <w:szCs w:val="24"/>
        </w:rPr>
        <w:t xml:space="preserve"> System Sciences</w:t>
      </w:r>
      <w:r w:rsidRPr="00507B6E">
        <w:rPr>
          <w:rFonts w:ascii="Times New Roman" w:hAnsi="Times New Roman" w:cs="Times New Roman"/>
          <w:sz w:val="24"/>
          <w:szCs w:val="24"/>
        </w:rPr>
        <w:t xml:space="preserve"> </w:t>
      </w:r>
      <w:r w:rsidR="003F48CC" w:rsidRPr="00507B6E">
        <w:rPr>
          <w:rFonts w:ascii="Times New Roman" w:hAnsi="Times New Roman" w:cs="Times New Roman"/>
          <w:sz w:val="24"/>
          <w:szCs w:val="24"/>
        </w:rPr>
        <w:t>3298-3306</w:t>
      </w:r>
      <w:r w:rsidRPr="00507B6E">
        <w:rPr>
          <w:rFonts w:ascii="Times New Roman" w:hAnsi="Times New Roman" w:cs="Times New Roman"/>
          <w:sz w:val="24"/>
          <w:szCs w:val="24"/>
        </w:rPr>
        <w:t>.</w:t>
      </w:r>
    </w:p>
    <w:p w:rsidR="00C93951" w:rsidRPr="00507B6E" w:rsidRDefault="00C93951" w:rsidP="00366FCE">
      <w:pPr>
        <w:spacing w:after="0" w:line="240" w:lineRule="auto"/>
        <w:ind w:left="720" w:hanging="720"/>
        <w:rPr>
          <w:rFonts w:ascii="Times New Roman" w:hAnsi="Times New Roman" w:cs="Times New Roman"/>
          <w:sz w:val="24"/>
          <w:szCs w:val="24"/>
        </w:rPr>
      </w:pPr>
    </w:p>
    <w:p w:rsidR="00847336" w:rsidRPr="00507B6E" w:rsidRDefault="00847336" w:rsidP="00847336">
      <w:pPr>
        <w:spacing w:after="0" w:line="240" w:lineRule="auto"/>
        <w:ind w:left="720" w:hanging="720"/>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Iancu</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Ioana</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Ancuta</w:t>
      </w:r>
      <w:proofErr w:type="spellEnd"/>
      <w:r w:rsidRPr="00507B6E">
        <w:rPr>
          <w:rFonts w:ascii="Times New Roman" w:hAnsi="Times New Roman" w:cs="Times New Roman"/>
          <w:sz w:val="24"/>
          <w:szCs w:val="24"/>
        </w:rPr>
        <w:t>, and Veronica Maier</w:t>
      </w:r>
      <w:r w:rsidR="00F40BB9" w:rsidRPr="00507B6E">
        <w:rPr>
          <w:rFonts w:ascii="Times New Roman" w:hAnsi="Times New Roman" w:cs="Times New Roman"/>
          <w:sz w:val="24"/>
          <w:szCs w:val="24"/>
        </w:rPr>
        <w:t xml:space="preserve">, 2016. </w:t>
      </w:r>
      <w:r w:rsidRPr="00507B6E">
        <w:rPr>
          <w:rFonts w:ascii="Times New Roman" w:hAnsi="Times New Roman" w:cs="Times New Roman"/>
          <w:sz w:val="24"/>
          <w:szCs w:val="24"/>
        </w:rPr>
        <w:t xml:space="preserve">Motivations </w:t>
      </w:r>
      <w:proofErr w:type="gramStart"/>
      <w:r w:rsidRPr="00507B6E">
        <w:rPr>
          <w:rFonts w:ascii="Times New Roman" w:hAnsi="Times New Roman" w:cs="Times New Roman"/>
          <w:sz w:val="24"/>
          <w:szCs w:val="24"/>
        </w:rPr>
        <w:t>And</w:t>
      </w:r>
      <w:proofErr w:type="gramEnd"/>
      <w:r w:rsidRPr="00507B6E">
        <w:rPr>
          <w:rFonts w:ascii="Times New Roman" w:hAnsi="Times New Roman" w:cs="Times New Roman"/>
          <w:sz w:val="24"/>
          <w:szCs w:val="24"/>
        </w:rPr>
        <w:t xml:space="preserve"> Factors Influencing The Decision Of Online Trading. </w:t>
      </w:r>
      <w:proofErr w:type="spellStart"/>
      <w:r w:rsidRPr="00507B6E">
        <w:rPr>
          <w:rFonts w:ascii="Times New Roman" w:hAnsi="Times New Roman" w:cs="Times New Roman"/>
          <w:i/>
          <w:sz w:val="24"/>
          <w:szCs w:val="24"/>
        </w:rPr>
        <w:t>CrossCultural</w:t>
      </w:r>
      <w:proofErr w:type="spellEnd"/>
      <w:r w:rsidRPr="00507B6E">
        <w:rPr>
          <w:rFonts w:ascii="Times New Roman" w:hAnsi="Times New Roman" w:cs="Times New Roman"/>
          <w:i/>
          <w:sz w:val="24"/>
          <w:szCs w:val="24"/>
        </w:rPr>
        <w:t xml:space="preserve"> Management Journal</w:t>
      </w:r>
      <w:r w:rsidRPr="00507B6E">
        <w:rPr>
          <w:rFonts w:ascii="Times New Roman" w:hAnsi="Times New Roman" w:cs="Times New Roman"/>
          <w:sz w:val="24"/>
          <w:szCs w:val="24"/>
        </w:rPr>
        <w:t xml:space="preserve"> </w:t>
      </w:r>
      <w:r w:rsidR="00F40BB9" w:rsidRPr="00507B6E">
        <w:rPr>
          <w:rFonts w:ascii="Times New Roman" w:hAnsi="Times New Roman" w:cs="Times New Roman"/>
          <w:sz w:val="24"/>
          <w:szCs w:val="24"/>
        </w:rPr>
        <w:t>18 (</w:t>
      </w:r>
      <w:r w:rsidRPr="00507B6E">
        <w:rPr>
          <w:rFonts w:ascii="Times New Roman" w:hAnsi="Times New Roman" w:cs="Times New Roman"/>
          <w:sz w:val="24"/>
          <w:szCs w:val="24"/>
        </w:rPr>
        <w:t>2</w:t>
      </w:r>
      <w:r w:rsidR="00F40BB9" w:rsidRPr="00507B6E">
        <w:rPr>
          <w:rFonts w:ascii="Times New Roman" w:hAnsi="Times New Roman" w:cs="Times New Roman"/>
          <w:sz w:val="24"/>
          <w:szCs w:val="24"/>
        </w:rPr>
        <w:t>)</w:t>
      </w:r>
      <w:r w:rsidRPr="00507B6E">
        <w:rPr>
          <w:rFonts w:ascii="Times New Roman" w:hAnsi="Times New Roman" w:cs="Times New Roman"/>
          <w:sz w:val="24"/>
          <w:szCs w:val="24"/>
        </w:rPr>
        <w:t>: 93-98.</w:t>
      </w:r>
    </w:p>
    <w:p w:rsidR="00871CD6" w:rsidRPr="00507B6E" w:rsidRDefault="00871CD6" w:rsidP="00D0500D">
      <w:pPr>
        <w:spacing w:after="0" w:line="240" w:lineRule="auto"/>
        <w:rPr>
          <w:rFonts w:ascii="Times New Roman" w:hAnsi="Times New Roman" w:cs="Times New Roman"/>
          <w:sz w:val="24"/>
          <w:szCs w:val="24"/>
        </w:rPr>
      </w:pPr>
    </w:p>
    <w:p w:rsidR="00AA5158" w:rsidRPr="00507B6E" w:rsidRDefault="00AA5158" w:rsidP="00932084">
      <w:pPr>
        <w:spacing w:after="0" w:line="240" w:lineRule="auto"/>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Ivkovic</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Zoran</w:t>
      </w:r>
      <w:proofErr w:type="spellEnd"/>
      <w:r w:rsidRPr="00507B6E">
        <w:rPr>
          <w:rFonts w:ascii="Times New Roman" w:hAnsi="Times New Roman" w:cs="Times New Roman"/>
          <w:sz w:val="24"/>
          <w:szCs w:val="24"/>
        </w:rPr>
        <w:t xml:space="preserve">, and Scott </w:t>
      </w:r>
      <w:proofErr w:type="spellStart"/>
      <w:r w:rsidRPr="00507B6E">
        <w:rPr>
          <w:rFonts w:ascii="Times New Roman" w:hAnsi="Times New Roman" w:cs="Times New Roman"/>
          <w:sz w:val="24"/>
          <w:szCs w:val="24"/>
        </w:rPr>
        <w:t>Weisbenner</w:t>
      </w:r>
      <w:proofErr w:type="spellEnd"/>
      <w:r w:rsidR="00871CD6" w:rsidRPr="00507B6E">
        <w:rPr>
          <w:rFonts w:ascii="Times New Roman" w:hAnsi="Times New Roman" w:cs="Times New Roman"/>
          <w:sz w:val="24"/>
          <w:szCs w:val="24"/>
        </w:rPr>
        <w:t>,</w:t>
      </w:r>
      <w:r w:rsidR="00F40BB9" w:rsidRPr="00507B6E">
        <w:rPr>
          <w:rFonts w:ascii="Times New Roman" w:hAnsi="Times New Roman" w:cs="Times New Roman"/>
          <w:sz w:val="24"/>
          <w:szCs w:val="24"/>
        </w:rPr>
        <w:t xml:space="preserve"> 2005. </w:t>
      </w:r>
      <w:r w:rsidRPr="00507B6E">
        <w:rPr>
          <w:rFonts w:ascii="Times New Roman" w:hAnsi="Times New Roman" w:cs="Times New Roman"/>
          <w:sz w:val="24"/>
          <w:szCs w:val="24"/>
        </w:rPr>
        <w:t>Local Does as Local Is: Information Content of the</w:t>
      </w:r>
    </w:p>
    <w:p w:rsidR="00AA5158" w:rsidRPr="00507B6E" w:rsidRDefault="00AA5158" w:rsidP="00932084">
      <w:pPr>
        <w:spacing w:after="0" w:line="240" w:lineRule="auto"/>
        <w:ind w:left="720"/>
        <w:contextualSpacing/>
        <w:rPr>
          <w:rFonts w:ascii="Times New Roman" w:hAnsi="Times New Roman" w:cs="Times New Roman"/>
          <w:sz w:val="24"/>
          <w:szCs w:val="24"/>
        </w:rPr>
      </w:pPr>
      <w:r w:rsidRPr="00507B6E">
        <w:rPr>
          <w:rFonts w:ascii="Times New Roman" w:hAnsi="Times New Roman" w:cs="Times New Roman"/>
          <w:sz w:val="24"/>
          <w:szCs w:val="24"/>
        </w:rPr>
        <w:t>Geography of Individual Investors’ Common Stock Investments</w:t>
      </w:r>
      <w:r w:rsidR="00F40BB9"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Pr="00507B6E">
        <w:rPr>
          <w:rFonts w:ascii="Times New Roman" w:hAnsi="Times New Roman" w:cs="Times New Roman"/>
          <w:i/>
          <w:sz w:val="24"/>
          <w:szCs w:val="24"/>
        </w:rPr>
        <w:t xml:space="preserve">The Journal of Finance </w:t>
      </w:r>
      <w:r w:rsidR="00F40BB9" w:rsidRPr="00507B6E">
        <w:rPr>
          <w:rFonts w:ascii="Times New Roman" w:hAnsi="Times New Roman" w:cs="Times New Roman"/>
          <w:sz w:val="24"/>
          <w:szCs w:val="24"/>
        </w:rPr>
        <w:t xml:space="preserve">60 (1): </w:t>
      </w:r>
      <w:r w:rsidRPr="00507B6E">
        <w:rPr>
          <w:rFonts w:ascii="Times New Roman" w:hAnsi="Times New Roman" w:cs="Times New Roman"/>
          <w:sz w:val="24"/>
          <w:szCs w:val="24"/>
        </w:rPr>
        <w:t>267-306.</w:t>
      </w:r>
    </w:p>
    <w:p w:rsidR="009D6C69" w:rsidRPr="00507B6E" w:rsidRDefault="009D6C69" w:rsidP="00932084">
      <w:pPr>
        <w:spacing w:after="0" w:line="240" w:lineRule="auto"/>
        <w:ind w:left="720"/>
        <w:contextualSpacing/>
        <w:rPr>
          <w:rFonts w:ascii="Times New Roman" w:hAnsi="Times New Roman" w:cs="Times New Roman"/>
          <w:sz w:val="24"/>
          <w:szCs w:val="24"/>
        </w:rPr>
      </w:pPr>
    </w:p>
    <w:p w:rsidR="009D6C69" w:rsidRPr="00507B6E" w:rsidRDefault="009D6C69" w:rsidP="009D6C69">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Khan, Mohammad </w:t>
      </w:r>
      <w:proofErr w:type="spellStart"/>
      <w:r w:rsidRPr="00507B6E">
        <w:rPr>
          <w:rFonts w:ascii="Times New Roman" w:hAnsi="Times New Roman" w:cs="Times New Roman"/>
          <w:sz w:val="24"/>
          <w:szCs w:val="24"/>
        </w:rPr>
        <w:t>Tariqul</w:t>
      </w:r>
      <w:proofErr w:type="spellEnd"/>
      <w:r w:rsidRPr="00507B6E">
        <w:rPr>
          <w:rFonts w:ascii="Times New Roman" w:hAnsi="Times New Roman" w:cs="Times New Roman"/>
          <w:sz w:val="24"/>
          <w:szCs w:val="24"/>
        </w:rPr>
        <w:t xml:space="preserve"> Islam, </w:t>
      </w:r>
      <w:proofErr w:type="spellStart"/>
      <w:r w:rsidRPr="00507B6E">
        <w:rPr>
          <w:rFonts w:ascii="Times New Roman" w:hAnsi="Times New Roman" w:cs="Times New Roman"/>
          <w:sz w:val="24"/>
          <w:szCs w:val="24"/>
        </w:rPr>
        <w:t>Siow-Hooi</w:t>
      </w:r>
      <w:proofErr w:type="spellEnd"/>
      <w:r w:rsidRPr="00507B6E">
        <w:rPr>
          <w:rFonts w:ascii="Times New Roman" w:hAnsi="Times New Roman" w:cs="Times New Roman"/>
          <w:sz w:val="24"/>
          <w:szCs w:val="24"/>
        </w:rPr>
        <w:t xml:space="preserve"> Tan, and Lee-Lee Chong</w:t>
      </w:r>
      <w:r w:rsidR="00F40BB9" w:rsidRPr="00507B6E">
        <w:rPr>
          <w:rFonts w:ascii="Times New Roman" w:hAnsi="Times New Roman" w:cs="Times New Roman"/>
          <w:sz w:val="24"/>
          <w:szCs w:val="24"/>
        </w:rPr>
        <w:t>, 2017</w:t>
      </w:r>
      <w:r w:rsidR="00405073" w:rsidRPr="00507B6E">
        <w:rPr>
          <w:rFonts w:ascii="Times New Roman" w:hAnsi="Times New Roman" w:cs="Times New Roman"/>
          <w:sz w:val="24"/>
          <w:szCs w:val="24"/>
        </w:rPr>
        <w:t xml:space="preserve">. </w:t>
      </w:r>
      <w:r w:rsidRPr="00507B6E">
        <w:rPr>
          <w:rFonts w:ascii="Times New Roman" w:hAnsi="Times New Roman" w:cs="Times New Roman"/>
          <w:sz w:val="24"/>
          <w:szCs w:val="24"/>
        </w:rPr>
        <w:t>Active trading and retail investors in Malaysia</w:t>
      </w:r>
      <w:r w:rsidR="00405073" w:rsidRPr="00507B6E">
        <w:rPr>
          <w:rFonts w:ascii="Times New Roman" w:hAnsi="Times New Roman" w:cs="Times New Roman"/>
          <w:sz w:val="24"/>
          <w:szCs w:val="24"/>
        </w:rPr>
        <w:t xml:space="preserve">. </w:t>
      </w:r>
      <w:r w:rsidR="00405073" w:rsidRPr="00507B6E">
        <w:rPr>
          <w:rFonts w:ascii="Times New Roman" w:hAnsi="Times New Roman" w:cs="Times New Roman"/>
          <w:i/>
          <w:sz w:val="24"/>
          <w:szCs w:val="24"/>
        </w:rPr>
        <w:t>I</w:t>
      </w:r>
      <w:r w:rsidRPr="00507B6E">
        <w:rPr>
          <w:rFonts w:ascii="Times New Roman" w:hAnsi="Times New Roman" w:cs="Times New Roman"/>
          <w:i/>
          <w:sz w:val="24"/>
          <w:szCs w:val="24"/>
        </w:rPr>
        <w:t>nternational Journal of Emerging Markets</w:t>
      </w:r>
      <w:r w:rsidRPr="00507B6E">
        <w:rPr>
          <w:rFonts w:ascii="Times New Roman" w:hAnsi="Times New Roman" w:cs="Times New Roman"/>
          <w:sz w:val="24"/>
          <w:szCs w:val="24"/>
        </w:rPr>
        <w:t xml:space="preserve"> 12</w:t>
      </w:r>
      <w:r w:rsidR="00405073" w:rsidRPr="00507B6E">
        <w:rPr>
          <w:rFonts w:ascii="Times New Roman" w:hAnsi="Times New Roman" w:cs="Times New Roman"/>
          <w:sz w:val="24"/>
          <w:szCs w:val="24"/>
        </w:rPr>
        <w:t xml:space="preserve"> (</w:t>
      </w:r>
      <w:r w:rsidRPr="00507B6E">
        <w:rPr>
          <w:rFonts w:ascii="Times New Roman" w:hAnsi="Times New Roman" w:cs="Times New Roman"/>
          <w:sz w:val="24"/>
          <w:szCs w:val="24"/>
        </w:rPr>
        <w:t>4</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708-726.</w:t>
      </w:r>
    </w:p>
    <w:p w:rsidR="005D28F2" w:rsidRPr="00507B6E" w:rsidRDefault="005D28F2" w:rsidP="009D6C69">
      <w:pPr>
        <w:spacing w:after="0" w:line="240" w:lineRule="auto"/>
        <w:ind w:left="720" w:hanging="720"/>
        <w:contextualSpacing/>
        <w:rPr>
          <w:rFonts w:ascii="Times New Roman" w:hAnsi="Times New Roman" w:cs="Times New Roman"/>
          <w:sz w:val="24"/>
          <w:szCs w:val="24"/>
        </w:rPr>
      </w:pPr>
    </w:p>
    <w:p w:rsidR="005D28F2" w:rsidRPr="00507B6E" w:rsidRDefault="005D28F2" w:rsidP="00452CAE">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Kim, Soon-Ho, and </w:t>
      </w:r>
      <w:proofErr w:type="spellStart"/>
      <w:r w:rsidRPr="00507B6E">
        <w:rPr>
          <w:rFonts w:ascii="Times New Roman" w:hAnsi="Times New Roman" w:cs="Times New Roman"/>
          <w:sz w:val="24"/>
          <w:szCs w:val="24"/>
        </w:rPr>
        <w:t>Dongcheol</w:t>
      </w:r>
      <w:proofErr w:type="spellEnd"/>
      <w:r w:rsidRPr="00507B6E">
        <w:rPr>
          <w:rFonts w:ascii="Times New Roman" w:hAnsi="Times New Roman" w:cs="Times New Roman"/>
          <w:sz w:val="24"/>
          <w:szCs w:val="24"/>
        </w:rPr>
        <w:t xml:space="preserve"> Kim</w:t>
      </w:r>
      <w:r w:rsidR="00405073" w:rsidRPr="00507B6E">
        <w:rPr>
          <w:rFonts w:ascii="Times New Roman" w:hAnsi="Times New Roman" w:cs="Times New Roman"/>
          <w:sz w:val="24"/>
          <w:szCs w:val="24"/>
        </w:rPr>
        <w:t>, 2014.</w:t>
      </w:r>
      <w:r w:rsidRPr="00507B6E">
        <w:rPr>
          <w:rFonts w:ascii="Times New Roman" w:hAnsi="Times New Roman" w:cs="Times New Roman"/>
          <w:sz w:val="24"/>
          <w:szCs w:val="24"/>
        </w:rPr>
        <w:t xml:space="preserve"> Investor sentiment from internet message postings and the predictability of stock returns. </w:t>
      </w:r>
      <w:r w:rsidRPr="00507B6E">
        <w:rPr>
          <w:rFonts w:ascii="Times New Roman" w:hAnsi="Times New Roman" w:cs="Times New Roman"/>
          <w:i/>
          <w:sz w:val="24"/>
          <w:szCs w:val="24"/>
        </w:rPr>
        <w:t>Journal of Economic Behavior &amp; Organization</w:t>
      </w:r>
      <w:r w:rsidRPr="00507B6E">
        <w:rPr>
          <w:rFonts w:ascii="Times New Roman" w:hAnsi="Times New Roman" w:cs="Times New Roman"/>
          <w:sz w:val="24"/>
          <w:szCs w:val="24"/>
        </w:rPr>
        <w:t xml:space="preserve"> 107</w:t>
      </w:r>
      <w:r w:rsidR="00405073" w:rsidRPr="00507B6E">
        <w:rPr>
          <w:rFonts w:ascii="Times New Roman" w:hAnsi="Times New Roman" w:cs="Times New Roman"/>
          <w:sz w:val="24"/>
          <w:szCs w:val="24"/>
        </w:rPr>
        <w:t xml:space="preserve"> (PB)</w:t>
      </w:r>
      <w:r w:rsidRPr="00507B6E">
        <w:rPr>
          <w:rFonts w:ascii="Times New Roman" w:hAnsi="Times New Roman" w:cs="Times New Roman"/>
          <w:sz w:val="24"/>
          <w:szCs w:val="24"/>
        </w:rPr>
        <w:t>: 708-729.</w:t>
      </w:r>
    </w:p>
    <w:p w:rsidR="00B527EA" w:rsidRPr="00507B6E" w:rsidRDefault="00B527EA" w:rsidP="00B527EA">
      <w:pPr>
        <w:spacing w:after="0" w:line="240" w:lineRule="auto"/>
        <w:contextualSpacing/>
        <w:rPr>
          <w:rFonts w:ascii="Times New Roman" w:hAnsi="Times New Roman" w:cs="Times New Roman"/>
          <w:sz w:val="24"/>
          <w:szCs w:val="24"/>
        </w:rPr>
      </w:pPr>
    </w:p>
    <w:p w:rsidR="00C604E6" w:rsidRPr="00507B6E" w:rsidRDefault="00C604E6" w:rsidP="001745C5">
      <w:pPr>
        <w:spacing w:after="0" w:line="240" w:lineRule="auto"/>
        <w:ind w:left="720" w:hanging="720"/>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Konana</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Prabhudev</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Nirup</w:t>
      </w:r>
      <w:proofErr w:type="spellEnd"/>
      <w:r w:rsidRPr="00507B6E">
        <w:rPr>
          <w:rFonts w:ascii="Times New Roman" w:hAnsi="Times New Roman" w:cs="Times New Roman"/>
          <w:sz w:val="24"/>
          <w:szCs w:val="24"/>
        </w:rPr>
        <w:t xml:space="preserve"> M. Menon, and Sridhar Balasubramanian, </w:t>
      </w:r>
      <w:r w:rsidR="00405073" w:rsidRPr="00507B6E">
        <w:rPr>
          <w:rFonts w:ascii="Times New Roman" w:hAnsi="Times New Roman" w:cs="Times New Roman"/>
          <w:sz w:val="24"/>
          <w:szCs w:val="24"/>
        </w:rPr>
        <w:t xml:space="preserve">2000. </w:t>
      </w:r>
      <w:r w:rsidRPr="00507B6E">
        <w:rPr>
          <w:rFonts w:ascii="Times New Roman" w:hAnsi="Times New Roman" w:cs="Times New Roman"/>
          <w:sz w:val="24"/>
          <w:szCs w:val="24"/>
        </w:rPr>
        <w:t>The Implications of Online</w:t>
      </w:r>
      <w:r w:rsidR="001745C5" w:rsidRPr="00507B6E">
        <w:rPr>
          <w:rFonts w:ascii="Times New Roman" w:hAnsi="Times New Roman" w:cs="Times New Roman"/>
          <w:sz w:val="24"/>
          <w:szCs w:val="24"/>
        </w:rPr>
        <w:t xml:space="preserve"> </w:t>
      </w:r>
      <w:r w:rsidRPr="00507B6E">
        <w:rPr>
          <w:rFonts w:ascii="Times New Roman" w:hAnsi="Times New Roman" w:cs="Times New Roman"/>
          <w:sz w:val="24"/>
          <w:szCs w:val="24"/>
        </w:rPr>
        <w:t>Investing</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Pr="00507B6E">
        <w:rPr>
          <w:rFonts w:ascii="Times New Roman" w:hAnsi="Times New Roman" w:cs="Times New Roman"/>
          <w:i/>
          <w:sz w:val="24"/>
          <w:szCs w:val="24"/>
        </w:rPr>
        <w:t xml:space="preserve">Communications of the ACM </w:t>
      </w:r>
      <w:r w:rsidRPr="00507B6E">
        <w:rPr>
          <w:rFonts w:ascii="Times New Roman" w:hAnsi="Times New Roman" w:cs="Times New Roman"/>
          <w:sz w:val="24"/>
          <w:szCs w:val="24"/>
        </w:rPr>
        <w:t xml:space="preserve"> 43(1)</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xml:space="preserve"> 35-41.</w:t>
      </w:r>
    </w:p>
    <w:p w:rsidR="00C604E6" w:rsidRPr="00507B6E" w:rsidRDefault="00C604E6" w:rsidP="001745C5">
      <w:pPr>
        <w:spacing w:after="0" w:line="240" w:lineRule="auto"/>
        <w:ind w:left="720" w:hanging="720"/>
        <w:contextualSpacing/>
        <w:rPr>
          <w:rFonts w:ascii="Times New Roman" w:hAnsi="Times New Roman" w:cs="Times New Roman"/>
          <w:sz w:val="24"/>
          <w:szCs w:val="24"/>
        </w:rPr>
      </w:pPr>
    </w:p>
    <w:p w:rsidR="00B527EA" w:rsidRPr="00507B6E" w:rsidRDefault="00B527EA" w:rsidP="001745C5">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Lin, Y. C. George, </w:t>
      </w:r>
      <w:proofErr w:type="spellStart"/>
      <w:r w:rsidRPr="00507B6E">
        <w:rPr>
          <w:rFonts w:ascii="Times New Roman" w:hAnsi="Times New Roman" w:cs="Times New Roman"/>
          <w:sz w:val="24"/>
          <w:szCs w:val="24"/>
        </w:rPr>
        <w:t>Chiung</w:t>
      </w:r>
      <w:proofErr w:type="spellEnd"/>
      <w:r w:rsidRPr="00507B6E">
        <w:rPr>
          <w:rFonts w:ascii="Times New Roman" w:hAnsi="Times New Roman" w:cs="Times New Roman"/>
          <w:sz w:val="24"/>
          <w:szCs w:val="24"/>
        </w:rPr>
        <w:t>-Lin Chiu, and Elena Kang</w:t>
      </w:r>
      <w:r w:rsidR="00405073" w:rsidRPr="00507B6E">
        <w:rPr>
          <w:rFonts w:ascii="Times New Roman" w:hAnsi="Times New Roman" w:cs="Times New Roman"/>
          <w:sz w:val="24"/>
          <w:szCs w:val="24"/>
        </w:rPr>
        <w:t>, 2010.</w:t>
      </w:r>
      <w:r w:rsidRPr="00507B6E">
        <w:rPr>
          <w:rFonts w:ascii="Times New Roman" w:hAnsi="Times New Roman" w:cs="Times New Roman"/>
          <w:sz w:val="24"/>
          <w:szCs w:val="24"/>
        </w:rPr>
        <w:t xml:space="preserve"> Understanding Online Trading </w:t>
      </w:r>
      <w:proofErr w:type="spellStart"/>
      <w:r w:rsidRPr="00507B6E">
        <w:rPr>
          <w:rFonts w:ascii="Times New Roman" w:hAnsi="Times New Roman" w:cs="Times New Roman"/>
          <w:sz w:val="24"/>
          <w:szCs w:val="24"/>
        </w:rPr>
        <w:t>Behavoir</w:t>
      </w:r>
      <w:proofErr w:type="spellEnd"/>
      <w:r w:rsidRPr="00507B6E">
        <w:rPr>
          <w:rFonts w:ascii="Times New Roman" w:hAnsi="Times New Roman" w:cs="Times New Roman"/>
          <w:sz w:val="24"/>
          <w:szCs w:val="24"/>
        </w:rPr>
        <w:t>: An</w:t>
      </w:r>
      <w:r w:rsidR="001745C5" w:rsidRPr="00507B6E">
        <w:rPr>
          <w:rFonts w:ascii="Times New Roman" w:hAnsi="Times New Roman" w:cs="Times New Roman"/>
          <w:sz w:val="24"/>
          <w:szCs w:val="24"/>
        </w:rPr>
        <w:t xml:space="preserve"> </w:t>
      </w:r>
      <w:r w:rsidRPr="00507B6E">
        <w:rPr>
          <w:rFonts w:ascii="Times New Roman" w:hAnsi="Times New Roman" w:cs="Times New Roman"/>
          <w:sz w:val="24"/>
          <w:szCs w:val="24"/>
        </w:rPr>
        <w:t>Example from Common Stock Investment in Taiwan</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Pr="00507B6E">
        <w:rPr>
          <w:rFonts w:ascii="Times New Roman" w:hAnsi="Times New Roman" w:cs="Times New Roman"/>
          <w:i/>
          <w:sz w:val="24"/>
          <w:szCs w:val="24"/>
        </w:rPr>
        <w:t xml:space="preserve">Social Behavior and Personality </w:t>
      </w:r>
      <w:r w:rsidRPr="00507B6E">
        <w:rPr>
          <w:rFonts w:ascii="Times New Roman" w:hAnsi="Times New Roman" w:cs="Times New Roman"/>
          <w:sz w:val="24"/>
          <w:szCs w:val="24"/>
        </w:rPr>
        <w:t>38(5)</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xml:space="preserve"> 637-646.</w:t>
      </w:r>
    </w:p>
    <w:p w:rsidR="00411D1D" w:rsidRPr="00507B6E" w:rsidRDefault="00411D1D" w:rsidP="00411D1D">
      <w:pPr>
        <w:spacing w:after="0" w:line="240" w:lineRule="auto"/>
        <w:contextualSpacing/>
        <w:rPr>
          <w:rFonts w:ascii="Times New Roman" w:hAnsi="Times New Roman" w:cs="Times New Roman"/>
          <w:sz w:val="24"/>
          <w:szCs w:val="24"/>
        </w:rPr>
      </w:pPr>
    </w:p>
    <w:p w:rsidR="00411D1D" w:rsidRPr="00507B6E" w:rsidRDefault="00411D1D" w:rsidP="001745C5">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Looney, Clayton Arlen, Joseph S. </w:t>
      </w:r>
      <w:proofErr w:type="spellStart"/>
      <w:r w:rsidRPr="00507B6E">
        <w:rPr>
          <w:rFonts w:ascii="Times New Roman" w:hAnsi="Times New Roman" w:cs="Times New Roman"/>
          <w:sz w:val="24"/>
          <w:szCs w:val="24"/>
        </w:rPr>
        <w:t>Valacich</w:t>
      </w:r>
      <w:proofErr w:type="spellEnd"/>
      <w:r w:rsidRPr="00507B6E">
        <w:rPr>
          <w:rFonts w:ascii="Times New Roman" w:hAnsi="Times New Roman" w:cs="Times New Roman"/>
          <w:sz w:val="24"/>
          <w:szCs w:val="24"/>
        </w:rPr>
        <w:t>, Peter A. Todd, and Michael G. Morris,</w:t>
      </w:r>
      <w:r w:rsidR="00405073" w:rsidRPr="00507B6E">
        <w:rPr>
          <w:rFonts w:ascii="Times New Roman" w:hAnsi="Times New Roman" w:cs="Times New Roman"/>
          <w:sz w:val="24"/>
          <w:szCs w:val="24"/>
        </w:rPr>
        <w:t xml:space="preserve"> 2006. </w:t>
      </w:r>
      <w:r w:rsidRPr="00507B6E">
        <w:rPr>
          <w:rFonts w:ascii="Times New Roman" w:hAnsi="Times New Roman" w:cs="Times New Roman"/>
          <w:sz w:val="24"/>
          <w:szCs w:val="24"/>
        </w:rPr>
        <w:t>Paradoxes of Online</w:t>
      </w:r>
      <w:r w:rsidR="001745C5" w:rsidRPr="00507B6E">
        <w:rPr>
          <w:rFonts w:ascii="Times New Roman" w:hAnsi="Times New Roman" w:cs="Times New Roman"/>
          <w:sz w:val="24"/>
          <w:szCs w:val="24"/>
        </w:rPr>
        <w:t xml:space="preserve"> </w:t>
      </w:r>
      <w:r w:rsidRPr="00507B6E">
        <w:rPr>
          <w:rFonts w:ascii="Times New Roman" w:hAnsi="Times New Roman" w:cs="Times New Roman"/>
          <w:sz w:val="24"/>
          <w:szCs w:val="24"/>
        </w:rPr>
        <w:t>Investing: Testing the Influence of Technology on User Expectancies</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Pr="00507B6E">
        <w:rPr>
          <w:rFonts w:ascii="Times New Roman" w:hAnsi="Times New Roman" w:cs="Times New Roman"/>
          <w:i/>
          <w:sz w:val="24"/>
          <w:szCs w:val="24"/>
        </w:rPr>
        <w:t xml:space="preserve">Decision Sciences </w:t>
      </w:r>
      <w:r w:rsidRPr="00507B6E">
        <w:rPr>
          <w:rFonts w:ascii="Times New Roman" w:hAnsi="Times New Roman" w:cs="Times New Roman"/>
          <w:sz w:val="24"/>
          <w:szCs w:val="24"/>
        </w:rPr>
        <w:t>37(2)</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xml:space="preserve"> 205-246. </w:t>
      </w:r>
    </w:p>
    <w:p w:rsidR="004F7C8E" w:rsidRPr="00507B6E" w:rsidRDefault="004F7C8E" w:rsidP="004F7C8E">
      <w:pPr>
        <w:spacing w:after="0" w:line="240" w:lineRule="auto"/>
        <w:contextualSpacing/>
        <w:rPr>
          <w:rFonts w:ascii="Times New Roman" w:hAnsi="Times New Roman" w:cs="Times New Roman"/>
          <w:sz w:val="24"/>
          <w:szCs w:val="24"/>
        </w:rPr>
      </w:pPr>
    </w:p>
    <w:p w:rsidR="004F7C8E" w:rsidRPr="00507B6E" w:rsidRDefault="004F7C8E" w:rsidP="0010149E">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lastRenderedPageBreak/>
        <w:t>McCarthy, J.</w:t>
      </w:r>
      <w:r w:rsidR="00405073" w:rsidRPr="00507B6E">
        <w:rPr>
          <w:rFonts w:ascii="Times New Roman" w:hAnsi="Times New Roman" w:cs="Times New Roman"/>
          <w:sz w:val="24"/>
          <w:szCs w:val="24"/>
        </w:rPr>
        <w:t>, 2016.</w:t>
      </w:r>
      <w:r w:rsidRPr="00507B6E">
        <w:rPr>
          <w:rFonts w:ascii="Times New Roman" w:hAnsi="Times New Roman" w:cs="Times New Roman"/>
          <w:sz w:val="24"/>
          <w:szCs w:val="24"/>
        </w:rPr>
        <w:t xml:space="preserve"> </w:t>
      </w:r>
      <w:r w:rsidR="0010149E" w:rsidRPr="00507B6E">
        <w:rPr>
          <w:rFonts w:ascii="Times New Roman" w:hAnsi="Times New Roman" w:cs="Times New Roman"/>
          <w:sz w:val="24"/>
          <w:szCs w:val="24"/>
        </w:rPr>
        <w:t>Just Over Half of Americans Own Stocks, Matching Record Low</w:t>
      </w:r>
      <w:r w:rsidR="00405073" w:rsidRPr="00507B6E">
        <w:rPr>
          <w:rFonts w:ascii="Times New Roman" w:hAnsi="Times New Roman" w:cs="Times New Roman"/>
          <w:sz w:val="24"/>
          <w:szCs w:val="24"/>
        </w:rPr>
        <w:t>.</w:t>
      </w:r>
      <w:r w:rsidR="0010149E" w:rsidRPr="00507B6E">
        <w:rPr>
          <w:rFonts w:ascii="Times New Roman" w:hAnsi="Times New Roman" w:cs="Times New Roman"/>
          <w:sz w:val="24"/>
          <w:szCs w:val="24"/>
        </w:rPr>
        <w:t xml:space="preserve"> </w:t>
      </w:r>
      <w:r w:rsidR="0010149E" w:rsidRPr="00507B6E">
        <w:rPr>
          <w:rFonts w:ascii="Times New Roman" w:hAnsi="Times New Roman" w:cs="Times New Roman"/>
          <w:i/>
          <w:sz w:val="24"/>
          <w:szCs w:val="24"/>
        </w:rPr>
        <w:t xml:space="preserve">Gallop Poll Series, </w:t>
      </w:r>
      <w:r w:rsidR="0010149E" w:rsidRPr="00507B6E">
        <w:rPr>
          <w:rFonts w:ascii="Times New Roman" w:hAnsi="Times New Roman" w:cs="Times New Roman"/>
          <w:sz w:val="24"/>
          <w:szCs w:val="24"/>
        </w:rPr>
        <w:t>April 20</w:t>
      </w:r>
      <w:r w:rsidR="00405073" w:rsidRPr="00507B6E">
        <w:rPr>
          <w:rFonts w:ascii="Times New Roman" w:hAnsi="Times New Roman" w:cs="Times New Roman"/>
          <w:sz w:val="24"/>
          <w:szCs w:val="24"/>
        </w:rPr>
        <w:t>,</w:t>
      </w:r>
      <w:r w:rsidR="0010149E" w:rsidRPr="00507B6E">
        <w:rPr>
          <w:rFonts w:ascii="Times New Roman" w:hAnsi="Times New Roman" w:cs="Times New Roman"/>
          <w:sz w:val="24"/>
          <w:szCs w:val="24"/>
        </w:rPr>
        <w:t xml:space="preserve"> retrieved from </w:t>
      </w:r>
      <w:hyperlink r:id="rId7" w:history="1">
        <w:r w:rsidR="0010149E" w:rsidRPr="00507B6E">
          <w:rPr>
            <w:rStyle w:val="Hyperlink"/>
            <w:rFonts w:ascii="Times New Roman" w:hAnsi="Times New Roman" w:cs="Times New Roman"/>
            <w:color w:val="auto"/>
            <w:sz w:val="24"/>
            <w:szCs w:val="24"/>
          </w:rPr>
          <w:t>http://news.gallup.com/poll/190883/half-americans-own-stocks-matching-record-low.aspx</w:t>
        </w:r>
      </w:hyperlink>
      <w:r w:rsidR="0010149E" w:rsidRPr="00507B6E">
        <w:rPr>
          <w:rFonts w:ascii="Times New Roman" w:hAnsi="Times New Roman" w:cs="Times New Roman"/>
          <w:sz w:val="24"/>
          <w:szCs w:val="24"/>
        </w:rPr>
        <w:t xml:space="preserve">. </w:t>
      </w:r>
    </w:p>
    <w:p w:rsidR="00F868B6" w:rsidRPr="00507B6E" w:rsidRDefault="00F868B6" w:rsidP="0010149E">
      <w:pPr>
        <w:spacing w:after="0" w:line="240" w:lineRule="auto"/>
        <w:ind w:left="720" w:hanging="720"/>
        <w:contextualSpacing/>
        <w:rPr>
          <w:rFonts w:ascii="Times New Roman" w:hAnsi="Times New Roman" w:cs="Times New Roman"/>
          <w:sz w:val="24"/>
          <w:szCs w:val="24"/>
        </w:rPr>
      </w:pPr>
    </w:p>
    <w:p w:rsidR="00F868B6" w:rsidRPr="00507B6E" w:rsidRDefault="00F868B6" w:rsidP="0010149E">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Nguyen, </w:t>
      </w:r>
      <w:proofErr w:type="spellStart"/>
      <w:r w:rsidRPr="00507B6E">
        <w:rPr>
          <w:rFonts w:ascii="Times New Roman" w:hAnsi="Times New Roman" w:cs="Times New Roman"/>
          <w:sz w:val="24"/>
          <w:szCs w:val="24"/>
        </w:rPr>
        <w:t>Thien</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Hai</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Kiyoaki</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Shirai</w:t>
      </w:r>
      <w:proofErr w:type="spellEnd"/>
      <w:r w:rsidRPr="00507B6E">
        <w:rPr>
          <w:rFonts w:ascii="Times New Roman" w:hAnsi="Times New Roman" w:cs="Times New Roman"/>
          <w:sz w:val="24"/>
          <w:szCs w:val="24"/>
        </w:rPr>
        <w:t xml:space="preserve">, and </w:t>
      </w:r>
      <w:proofErr w:type="spellStart"/>
      <w:r w:rsidRPr="00507B6E">
        <w:rPr>
          <w:rFonts w:ascii="Times New Roman" w:hAnsi="Times New Roman" w:cs="Times New Roman"/>
          <w:sz w:val="24"/>
          <w:szCs w:val="24"/>
        </w:rPr>
        <w:t>Julien</w:t>
      </w:r>
      <w:proofErr w:type="spellEnd"/>
      <w:r w:rsidRPr="00507B6E">
        <w:rPr>
          <w:rFonts w:ascii="Times New Roman" w:hAnsi="Times New Roman" w:cs="Times New Roman"/>
          <w:sz w:val="24"/>
          <w:szCs w:val="24"/>
        </w:rPr>
        <w:t xml:space="preserve"> </w:t>
      </w:r>
      <w:proofErr w:type="spellStart"/>
      <w:r w:rsidRPr="00507B6E">
        <w:rPr>
          <w:rFonts w:ascii="Times New Roman" w:hAnsi="Times New Roman" w:cs="Times New Roman"/>
          <w:sz w:val="24"/>
          <w:szCs w:val="24"/>
        </w:rPr>
        <w:t>Velcin</w:t>
      </w:r>
      <w:proofErr w:type="spellEnd"/>
      <w:r w:rsidR="00405073" w:rsidRPr="00507B6E">
        <w:rPr>
          <w:rFonts w:ascii="Times New Roman" w:hAnsi="Times New Roman" w:cs="Times New Roman"/>
          <w:sz w:val="24"/>
          <w:szCs w:val="24"/>
        </w:rPr>
        <w:t>, 2015.</w:t>
      </w:r>
      <w:r w:rsidRPr="00507B6E">
        <w:rPr>
          <w:rFonts w:ascii="Times New Roman" w:hAnsi="Times New Roman" w:cs="Times New Roman"/>
          <w:sz w:val="24"/>
          <w:szCs w:val="24"/>
        </w:rPr>
        <w:t xml:space="preserve"> Sentiment analysis on social media for stock movement prediction.</w:t>
      </w:r>
      <w:r w:rsidR="00405073" w:rsidRPr="00507B6E">
        <w:rPr>
          <w:rFonts w:ascii="Times New Roman" w:hAnsi="Times New Roman" w:cs="Times New Roman"/>
          <w:sz w:val="24"/>
          <w:szCs w:val="24"/>
        </w:rPr>
        <w:t xml:space="preserve"> </w:t>
      </w:r>
      <w:r w:rsidRPr="00507B6E">
        <w:rPr>
          <w:rFonts w:ascii="Times New Roman" w:hAnsi="Times New Roman" w:cs="Times New Roman"/>
          <w:i/>
          <w:sz w:val="24"/>
          <w:szCs w:val="24"/>
        </w:rPr>
        <w:t>Expert Systems with Applications</w:t>
      </w:r>
      <w:r w:rsidRPr="00507B6E">
        <w:rPr>
          <w:rFonts w:ascii="Times New Roman" w:hAnsi="Times New Roman" w:cs="Times New Roman"/>
          <w:sz w:val="24"/>
          <w:szCs w:val="24"/>
        </w:rPr>
        <w:t xml:space="preserve"> 42</w:t>
      </w:r>
      <w:r w:rsidR="00405073" w:rsidRPr="00507B6E">
        <w:rPr>
          <w:rFonts w:ascii="Times New Roman" w:hAnsi="Times New Roman" w:cs="Times New Roman"/>
          <w:sz w:val="24"/>
          <w:szCs w:val="24"/>
        </w:rPr>
        <w:t xml:space="preserve"> (</w:t>
      </w:r>
      <w:r w:rsidRPr="00507B6E">
        <w:rPr>
          <w:rFonts w:ascii="Times New Roman" w:hAnsi="Times New Roman" w:cs="Times New Roman"/>
          <w:sz w:val="24"/>
          <w:szCs w:val="24"/>
        </w:rPr>
        <w:t>24</w:t>
      </w:r>
      <w:r w:rsidR="00405073" w:rsidRPr="00507B6E">
        <w:rPr>
          <w:rFonts w:ascii="Times New Roman" w:hAnsi="Times New Roman" w:cs="Times New Roman"/>
          <w:sz w:val="24"/>
          <w:szCs w:val="24"/>
        </w:rPr>
        <w:t>)</w:t>
      </w:r>
      <w:r w:rsidRPr="00507B6E">
        <w:rPr>
          <w:rFonts w:ascii="Times New Roman" w:hAnsi="Times New Roman" w:cs="Times New Roman"/>
          <w:sz w:val="24"/>
          <w:szCs w:val="24"/>
        </w:rPr>
        <w:t>: 9603-9611.</w:t>
      </w:r>
    </w:p>
    <w:p w:rsidR="00411D1D" w:rsidRPr="00507B6E" w:rsidRDefault="00411D1D" w:rsidP="00932084">
      <w:pPr>
        <w:spacing w:after="0" w:line="240" w:lineRule="auto"/>
        <w:ind w:left="720"/>
        <w:contextualSpacing/>
        <w:rPr>
          <w:rFonts w:ascii="Times New Roman" w:hAnsi="Times New Roman" w:cs="Times New Roman"/>
          <w:sz w:val="24"/>
          <w:szCs w:val="24"/>
        </w:rPr>
      </w:pPr>
    </w:p>
    <w:p w:rsidR="006A077F" w:rsidRPr="00507B6E" w:rsidRDefault="006A077F" w:rsidP="001745C5">
      <w:pPr>
        <w:spacing w:after="0" w:line="240" w:lineRule="auto"/>
        <w:ind w:left="720" w:hanging="720"/>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Odean</w:t>
      </w:r>
      <w:proofErr w:type="spellEnd"/>
      <w:r w:rsidRPr="00507B6E">
        <w:rPr>
          <w:rFonts w:ascii="Times New Roman" w:hAnsi="Times New Roman" w:cs="Times New Roman"/>
          <w:sz w:val="24"/>
          <w:szCs w:val="24"/>
        </w:rPr>
        <w:t>, Terrance</w:t>
      </w:r>
      <w:r w:rsidR="00097A3E" w:rsidRPr="00507B6E">
        <w:rPr>
          <w:rFonts w:ascii="Times New Roman" w:hAnsi="Times New Roman" w:cs="Times New Roman"/>
          <w:sz w:val="24"/>
          <w:szCs w:val="24"/>
        </w:rPr>
        <w:t>,</w:t>
      </w:r>
      <w:r w:rsidR="00507AB7" w:rsidRPr="00507B6E">
        <w:rPr>
          <w:rFonts w:ascii="Times New Roman" w:hAnsi="Times New Roman" w:cs="Times New Roman"/>
          <w:sz w:val="24"/>
          <w:szCs w:val="24"/>
        </w:rPr>
        <w:t xml:space="preserve"> 1999.</w:t>
      </w:r>
      <w:r w:rsidRPr="00507B6E">
        <w:rPr>
          <w:rFonts w:ascii="Times New Roman" w:hAnsi="Times New Roman" w:cs="Times New Roman"/>
          <w:sz w:val="24"/>
          <w:szCs w:val="24"/>
        </w:rPr>
        <w:t xml:space="preserve"> Do Investors Trade Too Much? </w:t>
      </w:r>
      <w:r w:rsidRPr="00507B6E">
        <w:rPr>
          <w:rFonts w:ascii="Times New Roman" w:hAnsi="Times New Roman" w:cs="Times New Roman"/>
          <w:i/>
          <w:sz w:val="24"/>
          <w:szCs w:val="24"/>
        </w:rPr>
        <w:t xml:space="preserve">The American Economic Review, </w:t>
      </w:r>
      <w:r w:rsidR="00507AB7" w:rsidRPr="00507B6E">
        <w:rPr>
          <w:rFonts w:ascii="Times New Roman" w:hAnsi="Times New Roman" w:cs="Times New Roman"/>
          <w:sz w:val="24"/>
          <w:szCs w:val="24"/>
        </w:rPr>
        <w:t>89 (5):</w:t>
      </w:r>
      <w:r w:rsidR="00871CD6" w:rsidRPr="00507B6E">
        <w:rPr>
          <w:rFonts w:ascii="Times New Roman" w:hAnsi="Times New Roman" w:cs="Times New Roman"/>
          <w:sz w:val="24"/>
          <w:szCs w:val="24"/>
        </w:rPr>
        <w:t xml:space="preserve"> </w:t>
      </w:r>
      <w:r w:rsidRPr="00507B6E">
        <w:rPr>
          <w:rFonts w:ascii="Times New Roman" w:hAnsi="Times New Roman" w:cs="Times New Roman"/>
          <w:sz w:val="24"/>
          <w:szCs w:val="24"/>
        </w:rPr>
        <w:t>1279-1298.</w:t>
      </w:r>
    </w:p>
    <w:p w:rsidR="00385C32" w:rsidRPr="00507B6E" w:rsidRDefault="00385C32" w:rsidP="001745C5">
      <w:pPr>
        <w:spacing w:after="0" w:line="240" w:lineRule="auto"/>
        <w:ind w:left="720" w:hanging="720"/>
        <w:contextualSpacing/>
        <w:rPr>
          <w:rFonts w:ascii="Times New Roman" w:hAnsi="Times New Roman" w:cs="Times New Roman"/>
          <w:sz w:val="24"/>
          <w:szCs w:val="24"/>
        </w:rPr>
      </w:pPr>
    </w:p>
    <w:p w:rsidR="00385C32" w:rsidRPr="00507B6E" w:rsidRDefault="00385C32" w:rsidP="001745C5">
      <w:pPr>
        <w:spacing w:after="0" w:line="240" w:lineRule="auto"/>
        <w:ind w:left="720" w:hanging="720"/>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Ody</w:t>
      </w:r>
      <w:proofErr w:type="spellEnd"/>
      <w:r w:rsidRPr="00507B6E">
        <w:rPr>
          <w:rFonts w:ascii="Times New Roman" w:hAnsi="Times New Roman" w:cs="Times New Roman"/>
          <w:sz w:val="24"/>
          <w:szCs w:val="24"/>
        </w:rPr>
        <w:t xml:space="preserve">, Elizabeth, </w:t>
      </w:r>
      <w:r w:rsidR="00F837AB" w:rsidRPr="00507B6E">
        <w:rPr>
          <w:rFonts w:ascii="Times New Roman" w:hAnsi="Times New Roman" w:cs="Times New Roman"/>
          <w:sz w:val="24"/>
          <w:szCs w:val="24"/>
        </w:rPr>
        <w:t xml:space="preserve">2011. </w:t>
      </w:r>
      <w:r w:rsidR="00247719" w:rsidRPr="00507B6E">
        <w:rPr>
          <w:rFonts w:ascii="Times New Roman" w:hAnsi="Times New Roman" w:cs="Times New Roman"/>
          <w:sz w:val="24"/>
          <w:szCs w:val="24"/>
        </w:rPr>
        <w:t xml:space="preserve">The Best of the Online Brokers, </w:t>
      </w:r>
      <w:r w:rsidR="00247719" w:rsidRPr="00507B6E">
        <w:rPr>
          <w:rFonts w:ascii="Times New Roman" w:hAnsi="Times New Roman" w:cs="Times New Roman"/>
          <w:i/>
          <w:sz w:val="24"/>
          <w:szCs w:val="24"/>
        </w:rPr>
        <w:t xml:space="preserve">Kiplinger’s Personal Finance, </w:t>
      </w:r>
      <w:r w:rsidR="00A00A57" w:rsidRPr="00507B6E">
        <w:rPr>
          <w:rFonts w:ascii="Times New Roman" w:hAnsi="Times New Roman" w:cs="Times New Roman"/>
          <w:sz w:val="24"/>
          <w:szCs w:val="24"/>
        </w:rPr>
        <w:t>Volume 65</w:t>
      </w:r>
      <w:r w:rsidR="008213CA" w:rsidRPr="00507B6E">
        <w:rPr>
          <w:rFonts w:ascii="Times New Roman" w:hAnsi="Times New Roman" w:cs="Times New Roman"/>
          <w:sz w:val="24"/>
          <w:szCs w:val="24"/>
        </w:rPr>
        <w:t xml:space="preserve"> (</w:t>
      </w:r>
      <w:r w:rsidR="00A00A57" w:rsidRPr="00507B6E">
        <w:rPr>
          <w:rFonts w:ascii="Times New Roman" w:hAnsi="Times New Roman" w:cs="Times New Roman"/>
          <w:sz w:val="24"/>
          <w:szCs w:val="24"/>
        </w:rPr>
        <w:t>2</w:t>
      </w:r>
      <w:r w:rsidR="008213CA" w:rsidRPr="00507B6E">
        <w:rPr>
          <w:rFonts w:ascii="Times New Roman" w:hAnsi="Times New Roman" w:cs="Times New Roman"/>
          <w:sz w:val="24"/>
          <w:szCs w:val="24"/>
        </w:rPr>
        <w:t xml:space="preserve">): </w:t>
      </w:r>
      <w:r w:rsidR="00A00A57" w:rsidRPr="00507B6E">
        <w:rPr>
          <w:rFonts w:ascii="Times New Roman" w:hAnsi="Times New Roman" w:cs="Times New Roman"/>
          <w:sz w:val="24"/>
          <w:szCs w:val="24"/>
        </w:rPr>
        <w:t>34-37.</w:t>
      </w:r>
    </w:p>
    <w:p w:rsidR="00097A3E" w:rsidRPr="00507B6E" w:rsidRDefault="00097A3E" w:rsidP="001745C5">
      <w:pPr>
        <w:spacing w:after="0" w:line="240" w:lineRule="auto"/>
        <w:ind w:left="720" w:hanging="720"/>
        <w:contextualSpacing/>
        <w:rPr>
          <w:rFonts w:ascii="Times New Roman" w:hAnsi="Times New Roman" w:cs="Times New Roman"/>
          <w:sz w:val="24"/>
          <w:szCs w:val="24"/>
        </w:rPr>
      </w:pPr>
    </w:p>
    <w:p w:rsidR="009866EA" w:rsidRPr="00507B6E" w:rsidRDefault="009866EA" w:rsidP="001745C5">
      <w:pPr>
        <w:spacing w:after="0" w:line="240" w:lineRule="auto"/>
        <w:ind w:left="720" w:hanging="720"/>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Rubaltelli</w:t>
      </w:r>
      <w:proofErr w:type="spellEnd"/>
      <w:r w:rsidRPr="00507B6E">
        <w:rPr>
          <w:rFonts w:ascii="Times New Roman" w:hAnsi="Times New Roman" w:cs="Times New Roman"/>
          <w:sz w:val="24"/>
          <w:szCs w:val="24"/>
        </w:rPr>
        <w:t xml:space="preserve">, E., S. </w:t>
      </w:r>
      <w:proofErr w:type="spellStart"/>
      <w:r w:rsidRPr="00507B6E">
        <w:rPr>
          <w:rFonts w:ascii="Times New Roman" w:hAnsi="Times New Roman" w:cs="Times New Roman"/>
          <w:sz w:val="24"/>
          <w:szCs w:val="24"/>
        </w:rPr>
        <w:t>Rubichi</w:t>
      </w:r>
      <w:proofErr w:type="spellEnd"/>
      <w:r w:rsidRPr="00507B6E">
        <w:rPr>
          <w:rFonts w:ascii="Times New Roman" w:hAnsi="Times New Roman" w:cs="Times New Roman"/>
          <w:sz w:val="24"/>
          <w:szCs w:val="24"/>
        </w:rPr>
        <w:t xml:space="preserve">, L. </w:t>
      </w:r>
      <w:proofErr w:type="spellStart"/>
      <w:r w:rsidRPr="00507B6E">
        <w:rPr>
          <w:rFonts w:ascii="Times New Roman" w:hAnsi="Times New Roman" w:cs="Times New Roman"/>
          <w:sz w:val="24"/>
          <w:szCs w:val="24"/>
        </w:rPr>
        <w:t>Savadori</w:t>
      </w:r>
      <w:proofErr w:type="spellEnd"/>
      <w:r w:rsidRPr="00507B6E">
        <w:rPr>
          <w:rFonts w:ascii="Times New Roman" w:hAnsi="Times New Roman" w:cs="Times New Roman"/>
          <w:sz w:val="24"/>
          <w:szCs w:val="24"/>
        </w:rPr>
        <w:t>, M. Tedeschi, and R. Ferretti,</w:t>
      </w:r>
      <w:r w:rsidR="008213CA" w:rsidRPr="00507B6E">
        <w:rPr>
          <w:rFonts w:ascii="Times New Roman" w:hAnsi="Times New Roman" w:cs="Times New Roman"/>
          <w:sz w:val="24"/>
          <w:szCs w:val="24"/>
        </w:rPr>
        <w:t xml:space="preserve"> 2005. </w:t>
      </w:r>
      <w:r w:rsidRPr="00507B6E">
        <w:rPr>
          <w:rFonts w:ascii="Times New Roman" w:hAnsi="Times New Roman" w:cs="Times New Roman"/>
          <w:sz w:val="24"/>
          <w:szCs w:val="24"/>
        </w:rPr>
        <w:t>Numerical information format and</w:t>
      </w:r>
      <w:r w:rsidR="001745C5" w:rsidRPr="00507B6E">
        <w:rPr>
          <w:rFonts w:ascii="Times New Roman" w:hAnsi="Times New Roman" w:cs="Times New Roman"/>
          <w:sz w:val="24"/>
          <w:szCs w:val="24"/>
        </w:rPr>
        <w:t xml:space="preserve"> </w:t>
      </w:r>
      <w:r w:rsidRPr="00507B6E">
        <w:rPr>
          <w:rFonts w:ascii="Times New Roman" w:hAnsi="Times New Roman" w:cs="Times New Roman"/>
          <w:sz w:val="24"/>
          <w:szCs w:val="24"/>
        </w:rPr>
        <w:t xml:space="preserve">investment decisions: Implications for the disposition effect and the status quo bias. </w:t>
      </w:r>
      <w:r w:rsidRPr="00507B6E">
        <w:rPr>
          <w:rFonts w:ascii="Times New Roman" w:hAnsi="Times New Roman" w:cs="Times New Roman"/>
          <w:i/>
          <w:sz w:val="24"/>
          <w:szCs w:val="24"/>
        </w:rPr>
        <w:t>Journal of</w:t>
      </w:r>
      <w:r w:rsidR="001745C5" w:rsidRPr="00507B6E">
        <w:rPr>
          <w:rFonts w:ascii="Times New Roman" w:hAnsi="Times New Roman" w:cs="Times New Roman"/>
          <w:i/>
          <w:sz w:val="24"/>
          <w:szCs w:val="24"/>
        </w:rPr>
        <w:t xml:space="preserve"> </w:t>
      </w:r>
      <w:r w:rsidRPr="00507B6E">
        <w:rPr>
          <w:rFonts w:ascii="Times New Roman" w:hAnsi="Times New Roman" w:cs="Times New Roman"/>
          <w:i/>
          <w:sz w:val="24"/>
          <w:szCs w:val="24"/>
        </w:rPr>
        <w:t>Behavioral Finance</w:t>
      </w:r>
      <w:r w:rsidR="005B59FD" w:rsidRPr="00507B6E">
        <w:rPr>
          <w:rFonts w:ascii="Times New Roman" w:hAnsi="Times New Roman" w:cs="Times New Roman"/>
          <w:sz w:val="24"/>
          <w:szCs w:val="24"/>
        </w:rPr>
        <w:t xml:space="preserve"> </w:t>
      </w:r>
      <w:r w:rsidRPr="00507B6E">
        <w:rPr>
          <w:rFonts w:ascii="Times New Roman" w:hAnsi="Times New Roman" w:cs="Times New Roman"/>
          <w:sz w:val="24"/>
          <w:szCs w:val="24"/>
        </w:rPr>
        <w:t>6(1)</w:t>
      </w:r>
      <w:r w:rsidR="008213CA" w:rsidRPr="00507B6E">
        <w:rPr>
          <w:rFonts w:ascii="Times New Roman" w:hAnsi="Times New Roman" w:cs="Times New Roman"/>
          <w:sz w:val="24"/>
          <w:szCs w:val="24"/>
        </w:rPr>
        <w:t>:</w:t>
      </w:r>
      <w:r w:rsidRPr="00507B6E">
        <w:rPr>
          <w:rFonts w:ascii="Times New Roman" w:hAnsi="Times New Roman" w:cs="Times New Roman"/>
          <w:sz w:val="24"/>
          <w:szCs w:val="24"/>
        </w:rPr>
        <w:t xml:space="preserve"> 19-26.</w:t>
      </w:r>
    </w:p>
    <w:p w:rsidR="009866EA" w:rsidRPr="00507B6E" w:rsidRDefault="009866EA" w:rsidP="00932084">
      <w:pPr>
        <w:spacing w:after="0" w:line="240" w:lineRule="auto"/>
        <w:contextualSpacing/>
        <w:rPr>
          <w:rFonts w:ascii="Times New Roman" w:hAnsi="Times New Roman" w:cs="Times New Roman"/>
          <w:sz w:val="24"/>
          <w:szCs w:val="24"/>
        </w:rPr>
      </w:pPr>
    </w:p>
    <w:p w:rsidR="006A077F" w:rsidRPr="00507B6E" w:rsidRDefault="006A077F" w:rsidP="001745C5">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Schaefer, Jeffrey M.</w:t>
      </w:r>
      <w:r w:rsidR="00097A3E"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008213CA" w:rsidRPr="00507B6E">
        <w:rPr>
          <w:rFonts w:ascii="Times New Roman" w:hAnsi="Times New Roman" w:cs="Times New Roman"/>
          <w:sz w:val="24"/>
          <w:szCs w:val="24"/>
        </w:rPr>
        <w:t xml:space="preserve">1983. </w:t>
      </w:r>
      <w:r w:rsidRPr="00507B6E">
        <w:rPr>
          <w:rFonts w:ascii="Times New Roman" w:hAnsi="Times New Roman" w:cs="Times New Roman"/>
          <w:sz w:val="24"/>
          <w:szCs w:val="24"/>
        </w:rPr>
        <w:t xml:space="preserve">Have discount brokers topped out? </w:t>
      </w:r>
      <w:r w:rsidRPr="00507B6E">
        <w:rPr>
          <w:rFonts w:ascii="Times New Roman" w:hAnsi="Times New Roman" w:cs="Times New Roman"/>
          <w:i/>
          <w:sz w:val="24"/>
          <w:szCs w:val="24"/>
        </w:rPr>
        <w:t xml:space="preserve">American Bar Association Journal </w:t>
      </w:r>
      <w:r w:rsidRPr="00507B6E">
        <w:rPr>
          <w:rFonts w:ascii="Times New Roman" w:hAnsi="Times New Roman" w:cs="Times New Roman"/>
          <w:sz w:val="24"/>
          <w:szCs w:val="24"/>
        </w:rPr>
        <w:t>69</w:t>
      </w:r>
      <w:r w:rsidR="008213CA" w:rsidRPr="00507B6E">
        <w:rPr>
          <w:rFonts w:ascii="Times New Roman" w:hAnsi="Times New Roman" w:cs="Times New Roman"/>
          <w:sz w:val="24"/>
          <w:szCs w:val="24"/>
        </w:rPr>
        <w:t xml:space="preserve"> (3):</w:t>
      </w:r>
      <w:r w:rsidRPr="00507B6E">
        <w:rPr>
          <w:rFonts w:ascii="Times New Roman" w:hAnsi="Times New Roman" w:cs="Times New Roman"/>
          <w:sz w:val="24"/>
          <w:szCs w:val="24"/>
        </w:rPr>
        <w:t xml:space="preserve"> 374-378.</w:t>
      </w:r>
    </w:p>
    <w:p w:rsidR="002F63E1" w:rsidRPr="00507B6E" w:rsidRDefault="002F63E1" w:rsidP="002F63E1">
      <w:pPr>
        <w:spacing w:after="0" w:line="240" w:lineRule="auto"/>
        <w:contextualSpacing/>
        <w:rPr>
          <w:rFonts w:ascii="Times New Roman" w:hAnsi="Times New Roman" w:cs="Times New Roman"/>
          <w:sz w:val="24"/>
          <w:szCs w:val="24"/>
        </w:rPr>
      </w:pPr>
    </w:p>
    <w:p w:rsidR="002F63E1" w:rsidRPr="00507B6E" w:rsidRDefault="002F63E1" w:rsidP="0087329C">
      <w:pPr>
        <w:spacing w:after="0" w:line="240" w:lineRule="auto"/>
        <w:ind w:left="720" w:hanging="720"/>
        <w:contextualSpacing/>
        <w:rPr>
          <w:rFonts w:ascii="Times New Roman" w:hAnsi="Times New Roman" w:cs="Times New Roman"/>
          <w:sz w:val="24"/>
          <w:szCs w:val="24"/>
        </w:rPr>
      </w:pPr>
      <w:proofErr w:type="spellStart"/>
      <w:r w:rsidRPr="00507B6E">
        <w:rPr>
          <w:rFonts w:ascii="Times New Roman" w:hAnsi="Times New Roman" w:cs="Times New Roman"/>
          <w:sz w:val="24"/>
          <w:szCs w:val="24"/>
        </w:rPr>
        <w:t>Toufaily</w:t>
      </w:r>
      <w:proofErr w:type="spellEnd"/>
      <w:r w:rsidRPr="00507B6E">
        <w:rPr>
          <w:rFonts w:ascii="Times New Roman" w:hAnsi="Times New Roman" w:cs="Times New Roman"/>
          <w:sz w:val="24"/>
          <w:szCs w:val="24"/>
        </w:rPr>
        <w:t>, E. and F. Pons,</w:t>
      </w:r>
      <w:r w:rsidR="008213CA" w:rsidRPr="00507B6E">
        <w:rPr>
          <w:rFonts w:ascii="Times New Roman" w:hAnsi="Times New Roman" w:cs="Times New Roman"/>
          <w:sz w:val="24"/>
          <w:szCs w:val="24"/>
        </w:rPr>
        <w:t xml:space="preserve"> 2017.</w:t>
      </w:r>
      <w:r w:rsidRPr="00507B6E">
        <w:rPr>
          <w:rFonts w:ascii="Times New Roman" w:hAnsi="Times New Roman" w:cs="Times New Roman"/>
          <w:sz w:val="24"/>
          <w:szCs w:val="24"/>
        </w:rPr>
        <w:t xml:space="preserve"> Impact of customers’ assessment of website attributes on e-relationship in the securities brokerage industry: A multichannel</w:t>
      </w:r>
      <w:r w:rsidR="0087329C" w:rsidRPr="00507B6E">
        <w:rPr>
          <w:rFonts w:ascii="Times New Roman" w:hAnsi="Times New Roman" w:cs="Times New Roman"/>
          <w:sz w:val="24"/>
          <w:szCs w:val="24"/>
        </w:rPr>
        <w:t xml:space="preserve"> perspective. </w:t>
      </w:r>
      <w:r w:rsidR="0087329C" w:rsidRPr="00507B6E">
        <w:rPr>
          <w:rFonts w:ascii="Times New Roman" w:hAnsi="Times New Roman" w:cs="Times New Roman"/>
          <w:i/>
          <w:sz w:val="24"/>
          <w:szCs w:val="24"/>
        </w:rPr>
        <w:t>Journal of Retailing and Consumer Services</w:t>
      </w:r>
      <w:r w:rsidR="0087329C" w:rsidRPr="00507B6E">
        <w:rPr>
          <w:rFonts w:ascii="Times New Roman" w:hAnsi="Times New Roman" w:cs="Times New Roman"/>
          <w:sz w:val="24"/>
          <w:szCs w:val="24"/>
        </w:rPr>
        <w:t xml:space="preserve"> 34</w:t>
      </w:r>
      <w:r w:rsidR="008213CA" w:rsidRPr="00507B6E">
        <w:rPr>
          <w:rFonts w:ascii="Times New Roman" w:hAnsi="Times New Roman" w:cs="Times New Roman"/>
          <w:sz w:val="24"/>
          <w:szCs w:val="24"/>
        </w:rPr>
        <w:t>:</w:t>
      </w:r>
      <w:r w:rsidR="0087329C" w:rsidRPr="00507B6E">
        <w:rPr>
          <w:rFonts w:ascii="Times New Roman" w:hAnsi="Times New Roman" w:cs="Times New Roman"/>
          <w:sz w:val="24"/>
          <w:szCs w:val="24"/>
        </w:rPr>
        <w:t xml:space="preserve"> 58-69.</w:t>
      </w:r>
    </w:p>
    <w:p w:rsidR="005B59FD" w:rsidRPr="00507B6E" w:rsidRDefault="005B59FD" w:rsidP="005B59FD">
      <w:pPr>
        <w:spacing w:after="0" w:line="240" w:lineRule="auto"/>
        <w:contextualSpacing/>
        <w:rPr>
          <w:rFonts w:ascii="Times New Roman" w:hAnsi="Times New Roman" w:cs="Times New Roman"/>
          <w:sz w:val="24"/>
          <w:szCs w:val="24"/>
        </w:rPr>
      </w:pPr>
    </w:p>
    <w:p w:rsidR="005B59FD" w:rsidRPr="00FA1A37" w:rsidRDefault="005B59FD" w:rsidP="001745C5">
      <w:pPr>
        <w:spacing w:after="0" w:line="240" w:lineRule="auto"/>
        <w:ind w:left="720" w:hanging="720"/>
        <w:contextualSpacing/>
        <w:rPr>
          <w:rFonts w:ascii="Times New Roman" w:hAnsi="Times New Roman" w:cs="Times New Roman"/>
          <w:sz w:val="24"/>
          <w:szCs w:val="24"/>
        </w:rPr>
      </w:pPr>
      <w:r w:rsidRPr="00507B6E">
        <w:rPr>
          <w:rFonts w:ascii="Times New Roman" w:hAnsi="Times New Roman" w:cs="Times New Roman"/>
          <w:sz w:val="24"/>
          <w:szCs w:val="24"/>
        </w:rPr>
        <w:t xml:space="preserve">Uchida, </w:t>
      </w:r>
      <w:proofErr w:type="spellStart"/>
      <w:r w:rsidRPr="00507B6E">
        <w:rPr>
          <w:rFonts w:ascii="Times New Roman" w:hAnsi="Times New Roman" w:cs="Times New Roman"/>
          <w:sz w:val="24"/>
          <w:szCs w:val="24"/>
        </w:rPr>
        <w:t>Konari</w:t>
      </w:r>
      <w:proofErr w:type="spellEnd"/>
      <w:r w:rsidRPr="00507B6E">
        <w:rPr>
          <w:rFonts w:ascii="Times New Roman" w:hAnsi="Times New Roman" w:cs="Times New Roman"/>
          <w:sz w:val="24"/>
          <w:szCs w:val="24"/>
        </w:rPr>
        <w:t xml:space="preserve">, </w:t>
      </w:r>
      <w:r w:rsidR="00507B6E" w:rsidRPr="00507B6E">
        <w:rPr>
          <w:rFonts w:ascii="Times New Roman" w:hAnsi="Times New Roman" w:cs="Times New Roman"/>
          <w:sz w:val="24"/>
          <w:szCs w:val="24"/>
        </w:rPr>
        <w:t xml:space="preserve">2006. </w:t>
      </w:r>
      <w:r w:rsidRPr="00507B6E">
        <w:rPr>
          <w:rFonts w:ascii="Times New Roman" w:hAnsi="Times New Roman" w:cs="Times New Roman"/>
          <w:sz w:val="24"/>
          <w:szCs w:val="24"/>
        </w:rPr>
        <w:t>The Characteristics of Online Investors</w:t>
      </w:r>
      <w:r w:rsidR="0020669B" w:rsidRPr="00507B6E">
        <w:rPr>
          <w:rFonts w:ascii="Times New Roman" w:hAnsi="Times New Roman" w:cs="Times New Roman"/>
          <w:sz w:val="24"/>
          <w:szCs w:val="24"/>
        </w:rPr>
        <w:t>.</w:t>
      </w:r>
      <w:r w:rsidRPr="00507B6E">
        <w:rPr>
          <w:rFonts w:ascii="Times New Roman" w:hAnsi="Times New Roman" w:cs="Times New Roman"/>
          <w:sz w:val="24"/>
          <w:szCs w:val="24"/>
        </w:rPr>
        <w:t xml:space="preserve"> </w:t>
      </w:r>
      <w:r w:rsidRPr="00507B6E">
        <w:rPr>
          <w:rFonts w:ascii="Times New Roman" w:hAnsi="Times New Roman" w:cs="Times New Roman"/>
          <w:i/>
          <w:sz w:val="24"/>
          <w:szCs w:val="24"/>
        </w:rPr>
        <w:t>The Journal of Behavioral Finance</w:t>
      </w:r>
      <w:r w:rsidR="00507B6E" w:rsidRPr="00507B6E">
        <w:rPr>
          <w:rFonts w:ascii="Times New Roman" w:hAnsi="Times New Roman" w:cs="Times New Roman"/>
          <w:i/>
          <w:sz w:val="24"/>
          <w:szCs w:val="24"/>
        </w:rPr>
        <w:t xml:space="preserve"> </w:t>
      </w:r>
      <w:r w:rsidRPr="00507B6E">
        <w:rPr>
          <w:rFonts w:ascii="Times New Roman" w:hAnsi="Times New Roman" w:cs="Times New Roman"/>
          <w:sz w:val="24"/>
          <w:szCs w:val="24"/>
        </w:rPr>
        <w:t>7</w:t>
      </w:r>
      <w:r w:rsidR="0087329C" w:rsidRPr="00507B6E">
        <w:rPr>
          <w:rFonts w:ascii="Times New Roman" w:hAnsi="Times New Roman" w:cs="Times New Roman"/>
          <w:sz w:val="24"/>
          <w:szCs w:val="24"/>
        </w:rPr>
        <w:t xml:space="preserve"> </w:t>
      </w:r>
      <w:r w:rsidRPr="00507B6E">
        <w:rPr>
          <w:rFonts w:ascii="Times New Roman" w:hAnsi="Times New Roman" w:cs="Times New Roman"/>
          <w:sz w:val="24"/>
          <w:szCs w:val="24"/>
        </w:rPr>
        <w:t>(3)</w:t>
      </w:r>
      <w:r w:rsidR="00507B6E" w:rsidRPr="00507B6E">
        <w:rPr>
          <w:rFonts w:ascii="Times New Roman" w:hAnsi="Times New Roman" w:cs="Times New Roman"/>
          <w:sz w:val="24"/>
          <w:szCs w:val="24"/>
        </w:rPr>
        <w:t>:</w:t>
      </w:r>
      <w:r w:rsidRPr="00507B6E">
        <w:rPr>
          <w:rFonts w:ascii="Times New Roman" w:hAnsi="Times New Roman" w:cs="Times New Roman"/>
          <w:sz w:val="24"/>
          <w:szCs w:val="24"/>
        </w:rPr>
        <w:t xml:space="preserve"> 168-177.</w:t>
      </w:r>
    </w:p>
    <w:p w:rsidR="000C3C8D" w:rsidRPr="00FA1A37" w:rsidRDefault="000C3C8D" w:rsidP="000C3C8D">
      <w:pPr>
        <w:spacing w:after="0" w:line="240" w:lineRule="auto"/>
        <w:contextualSpacing/>
        <w:rPr>
          <w:rFonts w:ascii="Times New Roman" w:hAnsi="Times New Roman" w:cs="Times New Roman"/>
          <w:sz w:val="24"/>
          <w:szCs w:val="24"/>
        </w:rPr>
      </w:pPr>
    </w:p>
    <w:p w:rsidR="000C3C8D" w:rsidRPr="00FA1A37" w:rsidRDefault="00EF6C5D" w:rsidP="00EF6C5D">
      <w:pPr>
        <w:spacing w:after="0" w:line="240" w:lineRule="auto"/>
        <w:ind w:left="720" w:hanging="720"/>
        <w:contextualSpacing/>
        <w:rPr>
          <w:rFonts w:ascii="Times New Roman" w:hAnsi="Times New Roman" w:cs="Times New Roman"/>
          <w:sz w:val="24"/>
          <w:szCs w:val="24"/>
        </w:rPr>
      </w:pPr>
      <w:r w:rsidRPr="00FA1A37">
        <w:rPr>
          <w:rFonts w:ascii="Times New Roman" w:hAnsi="Times New Roman" w:cs="Times New Roman"/>
          <w:sz w:val="24"/>
          <w:szCs w:val="24"/>
        </w:rPr>
        <w:t>U.S. Census Bureau</w:t>
      </w:r>
      <w:r w:rsidR="00507B6E">
        <w:rPr>
          <w:rFonts w:ascii="Times New Roman" w:hAnsi="Times New Roman" w:cs="Times New Roman"/>
          <w:sz w:val="24"/>
          <w:szCs w:val="24"/>
        </w:rPr>
        <w:t xml:space="preserve">, </w:t>
      </w:r>
      <w:r w:rsidRPr="00FA1A37">
        <w:rPr>
          <w:rFonts w:ascii="Times New Roman" w:hAnsi="Times New Roman" w:cs="Times New Roman"/>
          <w:sz w:val="24"/>
          <w:szCs w:val="24"/>
        </w:rPr>
        <w:t>2015</w:t>
      </w:r>
      <w:r w:rsidR="00507B6E">
        <w:rPr>
          <w:rFonts w:ascii="Times New Roman" w:hAnsi="Times New Roman" w:cs="Times New Roman"/>
          <w:sz w:val="24"/>
          <w:szCs w:val="24"/>
        </w:rPr>
        <w:t>.</w:t>
      </w:r>
      <w:r w:rsidRPr="00FA1A37">
        <w:rPr>
          <w:rFonts w:ascii="Times New Roman" w:hAnsi="Times New Roman" w:cs="Times New Roman"/>
          <w:sz w:val="24"/>
          <w:szCs w:val="24"/>
        </w:rPr>
        <w:t xml:space="preserve"> </w:t>
      </w:r>
      <w:r w:rsidRPr="00FA1A37">
        <w:rPr>
          <w:rFonts w:ascii="Times New Roman" w:hAnsi="Times New Roman" w:cs="Times New Roman"/>
          <w:i/>
          <w:sz w:val="24"/>
          <w:szCs w:val="24"/>
        </w:rPr>
        <w:t xml:space="preserve">2015 Service Annual Survey, </w:t>
      </w:r>
      <w:r w:rsidRPr="00FA1A37">
        <w:rPr>
          <w:rFonts w:ascii="Times New Roman" w:hAnsi="Times New Roman" w:cs="Times New Roman"/>
          <w:sz w:val="24"/>
          <w:szCs w:val="24"/>
        </w:rPr>
        <w:t xml:space="preserve">2015 E-commerce Multi-sector Data Tables, Table 3 U.S. Selected Services Revenue1 – Total and E-Commerce: 2015 and </w:t>
      </w:r>
      <w:r w:rsidRPr="003027CF">
        <w:rPr>
          <w:rFonts w:ascii="Times New Roman" w:hAnsi="Times New Roman" w:cs="Times New Roman"/>
          <w:sz w:val="24"/>
          <w:szCs w:val="24"/>
        </w:rPr>
        <w:t xml:space="preserve">2014, retrieved from </w:t>
      </w:r>
      <w:hyperlink r:id="rId8" w:history="1">
        <w:r w:rsidRPr="003027CF">
          <w:rPr>
            <w:rStyle w:val="Hyperlink"/>
            <w:rFonts w:ascii="Times New Roman" w:hAnsi="Times New Roman" w:cs="Times New Roman"/>
            <w:color w:val="auto"/>
            <w:sz w:val="24"/>
            <w:szCs w:val="24"/>
          </w:rPr>
          <w:t>https://www.census.gov/data/tables/2015/econ/e-stats/2015-e-stats.html</w:t>
        </w:r>
      </w:hyperlink>
      <w:r w:rsidRPr="00FA1A37">
        <w:rPr>
          <w:rFonts w:ascii="Times New Roman" w:hAnsi="Times New Roman" w:cs="Times New Roman"/>
          <w:sz w:val="24"/>
          <w:szCs w:val="24"/>
        </w:rPr>
        <w:t xml:space="preserve">.  </w:t>
      </w:r>
    </w:p>
    <w:p w:rsidR="0020669B" w:rsidRPr="00FA1A37" w:rsidRDefault="0020669B" w:rsidP="0020669B">
      <w:pPr>
        <w:spacing w:after="0" w:line="240" w:lineRule="auto"/>
        <w:contextualSpacing/>
        <w:rPr>
          <w:rFonts w:ascii="Times New Roman" w:hAnsi="Times New Roman" w:cs="Times New Roman"/>
          <w:sz w:val="24"/>
          <w:szCs w:val="24"/>
        </w:rPr>
      </w:pPr>
    </w:p>
    <w:p w:rsidR="0020669B" w:rsidRDefault="0020669B" w:rsidP="0020669B">
      <w:pPr>
        <w:spacing w:after="0" w:line="240" w:lineRule="auto"/>
        <w:ind w:left="720" w:hanging="720"/>
        <w:contextualSpacing/>
        <w:rPr>
          <w:rFonts w:ascii="Times New Roman" w:hAnsi="Times New Roman" w:cs="Times New Roman"/>
          <w:sz w:val="24"/>
          <w:szCs w:val="24"/>
        </w:rPr>
      </w:pPr>
      <w:r w:rsidRPr="00FA1A37">
        <w:rPr>
          <w:rFonts w:ascii="Times New Roman" w:hAnsi="Times New Roman" w:cs="Times New Roman"/>
          <w:sz w:val="24"/>
          <w:szCs w:val="24"/>
        </w:rPr>
        <w:t>Zhang, X. and L. Zhang,</w:t>
      </w:r>
      <w:r w:rsidR="00507B6E">
        <w:rPr>
          <w:rFonts w:ascii="Times New Roman" w:hAnsi="Times New Roman" w:cs="Times New Roman"/>
          <w:sz w:val="24"/>
          <w:szCs w:val="24"/>
        </w:rPr>
        <w:t xml:space="preserve"> 2015.</w:t>
      </w:r>
      <w:r w:rsidRPr="00FA1A37">
        <w:rPr>
          <w:rFonts w:ascii="Times New Roman" w:hAnsi="Times New Roman" w:cs="Times New Roman"/>
          <w:sz w:val="24"/>
          <w:szCs w:val="24"/>
        </w:rPr>
        <w:t xml:space="preserve"> How Does the Internet Affect the Financial Market? An Equilibrium Model of Internet-Facilitated Feedback Trading. </w:t>
      </w:r>
      <w:r w:rsidRPr="00FA1A37">
        <w:rPr>
          <w:rFonts w:ascii="Times New Roman" w:hAnsi="Times New Roman" w:cs="Times New Roman"/>
          <w:i/>
          <w:sz w:val="24"/>
          <w:szCs w:val="24"/>
        </w:rPr>
        <w:t>MIS Quarterly</w:t>
      </w:r>
      <w:r w:rsidR="00507B6E">
        <w:rPr>
          <w:rFonts w:ascii="Times New Roman" w:hAnsi="Times New Roman" w:cs="Times New Roman"/>
          <w:i/>
          <w:sz w:val="24"/>
          <w:szCs w:val="24"/>
        </w:rPr>
        <w:t xml:space="preserve"> </w:t>
      </w:r>
      <w:r w:rsidRPr="00FA1A37">
        <w:rPr>
          <w:rFonts w:ascii="Times New Roman" w:hAnsi="Times New Roman" w:cs="Times New Roman"/>
          <w:sz w:val="24"/>
          <w:szCs w:val="24"/>
        </w:rPr>
        <w:t>39 (1)</w:t>
      </w:r>
      <w:r w:rsidR="00507B6E">
        <w:rPr>
          <w:rFonts w:ascii="Times New Roman" w:hAnsi="Times New Roman" w:cs="Times New Roman"/>
          <w:sz w:val="24"/>
          <w:szCs w:val="24"/>
        </w:rPr>
        <w:t>:</w:t>
      </w:r>
      <w:r w:rsidRPr="00FA1A37">
        <w:rPr>
          <w:rFonts w:ascii="Times New Roman" w:hAnsi="Times New Roman" w:cs="Times New Roman"/>
          <w:sz w:val="24"/>
          <w:szCs w:val="24"/>
        </w:rPr>
        <w:t xml:space="preserve"> 17-37.</w:t>
      </w:r>
    </w:p>
    <w:p w:rsidR="006A077F" w:rsidRPr="00FA1A37" w:rsidRDefault="006A077F" w:rsidP="00932084">
      <w:pPr>
        <w:spacing w:after="0" w:line="240" w:lineRule="auto"/>
        <w:rPr>
          <w:rFonts w:ascii="Times New Roman" w:hAnsi="Times New Roman" w:cs="Times New Roman"/>
          <w:sz w:val="24"/>
          <w:szCs w:val="24"/>
        </w:rPr>
      </w:pPr>
    </w:p>
    <w:p w:rsidR="00E150AB" w:rsidRDefault="00E150AB" w:rsidP="00932084">
      <w:pPr>
        <w:spacing w:after="0" w:line="240" w:lineRule="auto"/>
        <w:rPr>
          <w:rFonts w:ascii="Times New Roman" w:hAnsi="Times New Roman" w:cs="Times New Roman"/>
          <w:sz w:val="24"/>
          <w:szCs w:val="24"/>
        </w:rPr>
      </w:pPr>
    </w:p>
    <w:p w:rsidR="00E150AB" w:rsidRDefault="00E150AB" w:rsidP="00932084">
      <w:pPr>
        <w:spacing w:after="0" w:line="240" w:lineRule="auto"/>
        <w:rPr>
          <w:rFonts w:ascii="Times New Roman" w:hAnsi="Times New Roman" w:cs="Times New Roman"/>
          <w:sz w:val="24"/>
          <w:szCs w:val="24"/>
        </w:rPr>
      </w:pPr>
    </w:p>
    <w:p w:rsidR="00F71C04" w:rsidRDefault="00F71C04" w:rsidP="00566630">
      <w:pPr>
        <w:spacing w:after="0" w:line="240" w:lineRule="auto"/>
        <w:rPr>
          <w:rFonts w:ascii="Times New Roman" w:hAnsi="Times New Roman" w:cs="Times New Roman"/>
          <w:b/>
          <w:sz w:val="24"/>
          <w:szCs w:val="24"/>
        </w:rPr>
      </w:pPr>
    </w:p>
    <w:p w:rsidR="00D11801" w:rsidRDefault="00D11801" w:rsidP="00566630">
      <w:pPr>
        <w:spacing w:after="0" w:line="240" w:lineRule="auto"/>
        <w:rPr>
          <w:rFonts w:ascii="Times New Roman" w:hAnsi="Times New Roman" w:cs="Times New Roman"/>
          <w:b/>
          <w:sz w:val="24"/>
          <w:szCs w:val="24"/>
        </w:rPr>
      </w:pPr>
    </w:p>
    <w:p w:rsidR="00D11801" w:rsidRDefault="00D11801" w:rsidP="00566630">
      <w:pPr>
        <w:spacing w:after="0" w:line="240" w:lineRule="auto"/>
        <w:rPr>
          <w:rFonts w:ascii="Times New Roman" w:hAnsi="Times New Roman" w:cs="Times New Roman"/>
          <w:b/>
          <w:sz w:val="24"/>
          <w:szCs w:val="24"/>
        </w:rPr>
      </w:pPr>
    </w:p>
    <w:p w:rsidR="00D11801" w:rsidRDefault="00D11801" w:rsidP="00566630">
      <w:pPr>
        <w:spacing w:after="0" w:line="240" w:lineRule="auto"/>
        <w:rPr>
          <w:rFonts w:ascii="Times New Roman" w:hAnsi="Times New Roman" w:cs="Times New Roman"/>
          <w:b/>
          <w:sz w:val="24"/>
          <w:szCs w:val="24"/>
        </w:rPr>
      </w:pPr>
    </w:p>
    <w:p w:rsidR="00D11801" w:rsidRDefault="00D11801" w:rsidP="00566630">
      <w:pPr>
        <w:spacing w:after="0" w:line="240" w:lineRule="auto"/>
        <w:rPr>
          <w:rFonts w:ascii="Times New Roman" w:hAnsi="Times New Roman" w:cs="Times New Roman"/>
          <w:b/>
          <w:sz w:val="24"/>
          <w:szCs w:val="24"/>
        </w:rPr>
      </w:pPr>
    </w:p>
    <w:p w:rsidR="00D11801" w:rsidRDefault="00D11801" w:rsidP="00566630">
      <w:pPr>
        <w:spacing w:after="0" w:line="240" w:lineRule="auto"/>
        <w:rPr>
          <w:rFonts w:ascii="Times New Roman" w:hAnsi="Times New Roman" w:cs="Times New Roman"/>
          <w:b/>
          <w:sz w:val="24"/>
          <w:szCs w:val="24"/>
        </w:rPr>
      </w:pPr>
    </w:p>
    <w:p w:rsidR="00D11801" w:rsidRDefault="00D11801" w:rsidP="00566630">
      <w:pPr>
        <w:spacing w:after="0" w:line="240" w:lineRule="auto"/>
        <w:rPr>
          <w:rFonts w:ascii="Times New Roman" w:hAnsi="Times New Roman" w:cs="Times New Roman"/>
          <w:b/>
          <w:sz w:val="24"/>
          <w:szCs w:val="24"/>
        </w:rPr>
      </w:pPr>
    </w:p>
    <w:p w:rsidR="00472758" w:rsidRDefault="00472758">
      <w:pPr>
        <w:rPr>
          <w:rFonts w:ascii="Times New Roman" w:hAnsi="Times New Roman" w:cs="Times New Roman"/>
          <w:b/>
          <w:sz w:val="24"/>
          <w:szCs w:val="24"/>
        </w:rPr>
      </w:pPr>
      <w:r>
        <w:rPr>
          <w:rFonts w:ascii="Times New Roman" w:hAnsi="Times New Roman" w:cs="Times New Roman"/>
          <w:b/>
          <w:sz w:val="24"/>
          <w:szCs w:val="24"/>
        </w:rPr>
        <w:br w:type="page"/>
      </w:r>
    </w:p>
    <w:p w:rsidR="00097A3E" w:rsidRPr="00566630" w:rsidRDefault="00097A3E" w:rsidP="00566630">
      <w:pPr>
        <w:spacing w:after="0" w:line="240" w:lineRule="auto"/>
        <w:rPr>
          <w:rFonts w:ascii="Times New Roman" w:hAnsi="Times New Roman" w:cs="Times New Roman"/>
          <w:b/>
          <w:sz w:val="24"/>
          <w:szCs w:val="24"/>
        </w:rPr>
      </w:pPr>
      <w:r w:rsidRPr="00566630">
        <w:rPr>
          <w:rFonts w:ascii="Times New Roman" w:hAnsi="Times New Roman" w:cs="Times New Roman"/>
          <w:b/>
          <w:sz w:val="24"/>
          <w:szCs w:val="24"/>
        </w:rPr>
        <w:lastRenderedPageBreak/>
        <w:t>Tables</w:t>
      </w:r>
    </w:p>
    <w:p w:rsidR="00097A3E" w:rsidRDefault="00097A3E" w:rsidP="00097A3E">
      <w:pPr>
        <w:spacing w:after="0" w:line="240" w:lineRule="auto"/>
        <w:rPr>
          <w:rFonts w:ascii="Times New Roman" w:hAnsi="Times New Roman" w:cs="Times New Roman"/>
          <w:sz w:val="24"/>
          <w:szCs w:val="24"/>
        </w:rPr>
      </w:pPr>
    </w:p>
    <w:p w:rsidR="00E150AB" w:rsidRPr="00B019D9" w:rsidRDefault="00B019D9" w:rsidP="007978FB">
      <w:pPr>
        <w:spacing w:after="0" w:line="360" w:lineRule="auto"/>
        <w:rPr>
          <w:rFonts w:ascii="Times New Roman" w:hAnsi="Times New Roman" w:cs="Times New Roman"/>
          <w:sz w:val="24"/>
          <w:szCs w:val="24"/>
        </w:rPr>
      </w:pPr>
      <w:r>
        <w:rPr>
          <w:rFonts w:ascii="Times New Roman" w:hAnsi="Times New Roman" w:cs="Times New Roman"/>
          <w:sz w:val="24"/>
          <w:szCs w:val="24"/>
        </w:rPr>
        <w:t>Table 1</w:t>
      </w:r>
    </w:p>
    <w:p w:rsidR="00E150AB" w:rsidRDefault="00E150AB" w:rsidP="007978FB">
      <w:pPr>
        <w:spacing w:after="0" w:line="360" w:lineRule="auto"/>
        <w:rPr>
          <w:rFonts w:ascii="Times New Roman" w:hAnsi="Times New Roman" w:cs="Times New Roman"/>
          <w:sz w:val="24"/>
          <w:szCs w:val="24"/>
        </w:rPr>
      </w:pPr>
      <w:r>
        <w:rPr>
          <w:rFonts w:ascii="Times New Roman" w:hAnsi="Times New Roman" w:cs="Times New Roman"/>
          <w:sz w:val="24"/>
          <w:szCs w:val="24"/>
        </w:rPr>
        <w:t>Descriptive Statistics</w:t>
      </w:r>
      <w:r w:rsidR="001A59D5">
        <w:rPr>
          <w:rFonts w:ascii="Times New Roman" w:hAnsi="Times New Roman" w:cs="Times New Roman"/>
          <w:sz w:val="24"/>
          <w:szCs w:val="24"/>
        </w:rPr>
        <w:t xml:space="preserve"> for </w:t>
      </w:r>
      <w:r w:rsidR="00C205CF">
        <w:rPr>
          <w:rFonts w:ascii="Times New Roman" w:hAnsi="Times New Roman" w:cs="Times New Roman"/>
          <w:sz w:val="24"/>
          <w:szCs w:val="24"/>
        </w:rPr>
        <w:t xml:space="preserve">Costs </w:t>
      </w:r>
      <w:r w:rsidR="001A59D5">
        <w:rPr>
          <w:rFonts w:ascii="Times New Roman" w:hAnsi="Times New Roman" w:cs="Times New Roman"/>
          <w:sz w:val="24"/>
          <w:szCs w:val="24"/>
        </w:rPr>
        <w:t xml:space="preserve">and </w:t>
      </w:r>
      <w:r w:rsidR="00C205CF">
        <w:rPr>
          <w:rFonts w:ascii="Times New Roman" w:hAnsi="Times New Roman" w:cs="Times New Roman"/>
          <w:sz w:val="24"/>
          <w:szCs w:val="24"/>
        </w:rPr>
        <w:t>other Features</w:t>
      </w:r>
      <w:r w:rsidR="00291099">
        <w:rPr>
          <w:rFonts w:ascii="Times New Roman" w:hAnsi="Times New Roman" w:cs="Times New Roman"/>
          <w:sz w:val="24"/>
          <w:szCs w:val="24"/>
        </w:rPr>
        <w:t xml:space="preserve"> of Online Brokers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tblPr>
      <w:tblGrid>
        <w:gridCol w:w="1799"/>
        <w:gridCol w:w="1300"/>
        <w:gridCol w:w="1502"/>
        <w:gridCol w:w="1708"/>
        <w:gridCol w:w="1549"/>
        <w:gridCol w:w="1718"/>
      </w:tblGrid>
      <w:tr w:rsidR="009201ED" w:rsidRPr="009201ED" w:rsidTr="00A821C7">
        <w:trPr>
          <w:jc w:val="center"/>
        </w:trPr>
        <w:tc>
          <w:tcPr>
            <w:tcW w:w="939" w:type="pct"/>
            <w:tcBorders>
              <w:top w:val="single" w:sz="4" w:space="0" w:color="auto"/>
              <w:bottom w:val="single" w:sz="4" w:space="0" w:color="auto"/>
            </w:tcBorders>
            <w:vAlign w:val="center"/>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Variable</w:t>
            </w:r>
          </w:p>
        </w:tc>
        <w:tc>
          <w:tcPr>
            <w:tcW w:w="679" w:type="pct"/>
            <w:tcBorders>
              <w:top w:val="single" w:sz="4" w:space="0" w:color="auto"/>
              <w:bottom w:val="single" w:sz="4" w:space="0" w:color="auto"/>
            </w:tcBorders>
            <w:vAlign w:val="center"/>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Mean</w:t>
            </w:r>
          </w:p>
        </w:tc>
        <w:tc>
          <w:tcPr>
            <w:tcW w:w="784" w:type="pct"/>
            <w:tcBorders>
              <w:top w:val="single" w:sz="4" w:space="0" w:color="auto"/>
              <w:bottom w:val="single" w:sz="4" w:space="0" w:color="auto"/>
            </w:tcBorders>
            <w:vAlign w:val="bottom"/>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St</w:t>
            </w:r>
            <w:r>
              <w:rPr>
                <w:rFonts w:ascii="Times New Roman" w:hAnsi="Times New Roman" w:cs="Times New Roman"/>
                <w:sz w:val="24"/>
                <w:szCs w:val="24"/>
              </w:rPr>
              <w:t xml:space="preserve">andard </w:t>
            </w:r>
            <w:r w:rsidRPr="009201ED">
              <w:rPr>
                <w:rFonts w:ascii="Times New Roman" w:hAnsi="Times New Roman" w:cs="Times New Roman"/>
                <w:sz w:val="24"/>
                <w:szCs w:val="24"/>
              </w:rPr>
              <w:t>Dev</w:t>
            </w:r>
            <w:r>
              <w:rPr>
                <w:rFonts w:ascii="Times New Roman" w:hAnsi="Times New Roman" w:cs="Times New Roman"/>
                <w:sz w:val="24"/>
                <w:szCs w:val="24"/>
              </w:rPr>
              <w:t>iation</w:t>
            </w:r>
          </w:p>
        </w:tc>
        <w:tc>
          <w:tcPr>
            <w:tcW w:w="892" w:type="pct"/>
            <w:tcBorders>
              <w:top w:val="single" w:sz="4" w:space="0" w:color="auto"/>
              <w:bottom w:val="single" w:sz="4" w:space="0" w:color="auto"/>
            </w:tcBorders>
            <w:vAlign w:val="center"/>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Minimum</w:t>
            </w:r>
          </w:p>
        </w:tc>
        <w:tc>
          <w:tcPr>
            <w:tcW w:w="809" w:type="pct"/>
            <w:tcBorders>
              <w:top w:val="single" w:sz="4" w:space="0" w:color="auto"/>
              <w:bottom w:val="single" w:sz="4" w:space="0" w:color="auto"/>
            </w:tcBorders>
            <w:vAlign w:val="center"/>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Median</w:t>
            </w:r>
          </w:p>
        </w:tc>
        <w:tc>
          <w:tcPr>
            <w:tcW w:w="897" w:type="pct"/>
            <w:tcBorders>
              <w:top w:val="single" w:sz="4" w:space="0" w:color="auto"/>
              <w:bottom w:val="single" w:sz="4" w:space="0" w:color="auto"/>
            </w:tcBorders>
            <w:vAlign w:val="center"/>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Maximum</w:t>
            </w:r>
          </w:p>
        </w:tc>
      </w:tr>
      <w:tr w:rsidR="009201ED" w:rsidRPr="009201ED" w:rsidTr="005F4056">
        <w:trPr>
          <w:jc w:val="center"/>
        </w:trPr>
        <w:tc>
          <w:tcPr>
            <w:tcW w:w="939" w:type="pct"/>
            <w:tcBorders>
              <w:top w:val="single" w:sz="4" w:space="0" w:color="auto"/>
            </w:tcBorders>
          </w:tcPr>
          <w:p w:rsidR="009201ED" w:rsidRPr="000B2DD4" w:rsidRDefault="009201ED" w:rsidP="0020669B">
            <w:pPr>
              <w:spacing w:before="120" w:line="360" w:lineRule="auto"/>
              <w:rPr>
                <w:rFonts w:ascii="Times New Roman" w:hAnsi="Times New Roman" w:cs="Times New Roman"/>
                <w:sz w:val="24"/>
                <w:szCs w:val="24"/>
              </w:rPr>
            </w:pPr>
            <w:r w:rsidRPr="000B2DD4">
              <w:rPr>
                <w:rFonts w:ascii="Times New Roman" w:hAnsi="Times New Roman" w:cs="Times New Roman"/>
                <w:sz w:val="24"/>
                <w:szCs w:val="24"/>
              </w:rPr>
              <w:t>Costs</w:t>
            </w:r>
          </w:p>
        </w:tc>
        <w:tc>
          <w:tcPr>
            <w:tcW w:w="679" w:type="pct"/>
            <w:tcBorders>
              <w:top w:val="single" w:sz="4" w:space="0" w:color="auto"/>
            </w:tcBorders>
          </w:tcPr>
          <w:p w:rsidR="009201ED" w:rsidRPr="009201ED" w:rsidRDefault="009201ED" w:rsidP="009201ED">
            <w:pPr>
              <w:spacing w:before="120"/>
              <w:jc w:val="center"/>
              <w:rPr>
                <w:rFonts w:ascii="Times New Roman" w:hAnsi="Times New Roman" w:cs="Times New Roman"/>
                <w:sz w:val="24"/>
                <w:szCs w:val="24"/>
              </w:rPr>
            </w:pPr>
            <w:r w:rsidRPr="009201ED">
              <w:rPr>
                <w:rFonts w:ascii="Times New Roman" w:hAnsi="Times New Roman" w:cs="Times New Roman"/>
                <w:sz w:val="24"/>
                <w:szCs w:val="24"/>
              </w:rPr>
              <w:t>2.6</w:t>
            </w:r>
          </w:p>
        </w:tc>
        <w:tc>
          <w:tcPr>
            <w:tcW w:w="784" w:type="pct"/>
            <w:tcBorders>
              <w:top w:val="single" w:sz="4" w:space="0" w:color="auto"/>
            </w:tcBorders>
          </w:tcPr>
          <w:p w:rsidR="009201ED" w:rsidRPr="009201ED" w:rsidRDefault="0012652A" w:rsidP="009201ED">
            <w:pPr>
              <w:spacing w:before="120"/>
              <w:jc w:val="center"/>
              <w:rPr>
                <w:rFonts w:ascii="Times New Roman" w:hAnsi="Times New Roman" w:cs="Times New Roman"/>
                <w:sz w:val="24"/>
                <w:szCs w:val="24"/>
              </w:rPr>
            </w:pPr>
            <w:r>
              <w:rPr>
                <w:rFonts w:ascii="Times New Roman" w:hAnsi="Times New Roman" w:cs="Times New Roman"/>
                <w:sz w:val="24"/>
                <w:szCs w:val="24"/>
              </w:rPr>
              <w:t>1.0</w:t>
            </w:r>
          </w:p>
        </w:tc>
        <w:tc>
          <w:tcPr>
            <w:tcW w:w="892" w:type="pct"/>
            <w:tcBorders>
              <w:top w:val="single" w:sz="4" w:space="0" w:color="auto"/>
            </w:tcBorders>
          </w:tcPr>
          <w:p w:rsidR="009201ED" w:rsidRPr="009201ED" w:rsidRDefault="009201ED" w:rsidP="009201ED">
            <w:pPr>
              <w:spacing w:before="120"/>
              <w:jc w:val="center"/>
              <w:rPr>
                <w:rFonts w:ascii="Times New Roman" w:hAnsi="Times New Roman" w:cs="Times New Roman"/>
                <w:sz w:val="24"/>
                <w:szCs w:val="24"/>
              </w:rPr>
            </w:pPr>
            <w:r w:rsidRPr="009201ED">
              <w:rPr>
                <w:rFonts w:ascii="Times New Roman" w:hAnsi="Times New Roman" w:cs="Times New Roman"/>
                <w:sz w:val="24"/>
                <w:szCs w:val="24"/>
              </w:rPr>
              <w:t>1.0</w:t>
            </w:r>
          </w:p>
        </w:tc>
        <w:tc>
          <w:tcPr>
            <w:tcW w:w="809" w:type="pct"/>
            <w:tcBorders>
              <w:top w:val="single" w:sz="4" w:space="0" w:color="auto"/>
            </w:tcBorders>
          </w:tcPr>
          <w:p w:rsidR="009201ED" w:rsidRPr="009201ED" w:rsidRDefault="009201ED" w:rsidP="009201ED">
            <w:pPr>
              <w:spacing w:before="120"/>
              <w:jc w:val="center"/>
              <w:rPr>
                <w:rFonts w:ascii="Times New Roman" w:hAnsi="Times New Roman" w:cs="Times New Roman"/>
                <w:sz w:val="24"/>
                <w:szCs w:val="24"/>
              </w:rPr>
            </w:pPr>
            <w:r w:rsidRPr="009201ED">
              <w:rPr>
                <w:rFonts w:ascii="Times New Roman" w:hAnsi="Times New Roman" w:cs="Times New Roman"/>
                <w:sz w:val="24"/>
                <w:szCs w:val="24"/>
              </w:rPr>
              <w:t>2.5</w:t>
            </w:r>
          </w:p>
        </w:tc>
        <w:tc>
          <w:tcPr>
            <w:tcW w:w="897" w:type="pct"/>
            <w:tcBorders>
              <w:top w:val="single" w:sz="4" w:space="0" w:color="auto"/>
            </w:tcBorders>
          </w:tcPr>
          <w:p w:rsidR="009201ED" w:rsidRPr="009201ED" w:rsidRDefault="009201ED" w:rsidP="009201ED">
            <w:pPr>
              <w:spacing w:before="120"/>
              <w:jc w:val="center"/>
              <w:rPr>
                <w:rFonts w:ascii="Times New Roman" w:hAnsi="Times New Roman" w:cs="Times New Roman"/>
                <w:sz w:val="24"/>
                <w:szCs w:val="24"/>
              </w:rPr>
            </w:pPr>
            <w:r w:rsidRPr="009201ED">
              <w:rPr>
                <w:rFonts w:ascii="Times New Roman" w:hAnsi="Times New Roman" w:cs="Times New Roman"/>
                <w:sz w:val="24"/>
                <w:szCs w:val="24"/>
              </w:rPr>
              <w:t>4.6</w:t>
            </w:r>
          </w:p>
        </w:tc>
      </w:tr>
      <w:tr w:rsidR="009201ED" w:rsidRPr="009201ED" w:rsidTr="005F4056">
        <w:trPr>
          <w:jc w:val="center"/>
        </w:trPr>
        <w:tc>
          <w:tcPr>
            <w:tcW w:w="939" w:type="pct"/>
          </w:tcPr>
          <w:p w:rsidR="009201ED" w:rsidRPr="000B2DD4" w:rsidRDefault="009201ED" w:rsidP="0020669B">
            <w:pPr>
              <w:spacing w:line="360" w:lineRule="auto"/>
              <w:rPr>
                <w:rFonts w:ascii="Times New Roman" w:hAnsi="Times New Roman" w:cs="Times New Roman"/>
                <w:sz w:val="24"/>
                <w:szCs w:val="24"/>
              </w:rPr>
            </w:pPr>
            <w:r w:rsidRPr="000B2DD4">
              <w:rPr>
                <w:rFonts w:ascii="Times New Roman" w:hAnsi="Times New Roman" w:cs="Times New Roman"/>
                <w:sz w:val="24"/>
                <w:szCs w:val="24"/>
              </w:rPr>
              <w:t>T</w:t>
            </w:r>
            <w:r w:rsidR="00A66F58" w:rsidRPr="000B2DD4">
              <w:rPr>
                <w:rFonts w:ascii="Times New Roman" w:hAnsi="Times New Roman" w:cs="Times New Roman"/>
                <w:sz w:val="24"/>
                <w:szCs w:val="24"/>
              </w:rPr>
              <w:t>rading</w:t>
            </w:r>
          </w:p>
        </w:tc>
        <w:tc>
          <w:tcPr>
            <w:tcW w:w="67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3.3</w:t>
            </w:r>
          </w:p>
        </w:tc>
        <w:tc>
          <w:tcPr>
            <w:tcW w:w="784"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1.2</w:t>
            </w:r>
          </w:p>
        </w:tc>
        <w:tc>
          <w:tcPr>
            <w:tcW w:w="892"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1.4</w:t>
            </w:r>
          </w:p>
        </w:tc>
        <w:tc>
          <w:tcPr>
            <w:tcW w:w="80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3.5</w:t>
            </w:r>
          </w:p>
        </w:tc>
        <w:tc>
          <w:tcPr>
            <w:tcW w:w="897"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4.8</w:t>
            </w:r>
          </w:p>
        </w:tc>
      </w:tr>
      <w:tr w:rsidR="009201ED" w:rsidRPr="009201ED" w:rsidTr="005F4056">
        <w:trPr>
          <w:jc w:val="center"/>
        </w:trPr>
        <w:tc>
          <w:tcPr>
            <w:tcW w:w="939" w:type="pct"/>
          </w:tcPr>
          <w:p w:rsidR="009201ED" w:rsidRPr="000B2DD4" w:rsidRDefault="009201ED" w:rsidP="0020669B">
            <w:pPr>
              <w:spacing w:line="360" w:lineRule="auto"/>
              <w:rPr>
                <w:rFonts w:ascii="Times New Roman" w:hAnsi="Times New Roman" w:cs="Times New Roman"/>
                <w:sz w:val="24"/>
                <w:szCs w:val="24"/>
              </w:rPr>
            </w:pPr>
            <w:r w:rsidRPr="000B2DD4">
              <w:rPr>
                <w:rFonts w:ascii="Times New Roman" w:hAnsi="Times New Roman" w:cs="Times New Roman"/>
                <w:sz w:val="24"/>
                <w:szCs w:val="24"/>
              </w:rPr>
              <w:t>Usability</w:t>
            </w:r>
          </w:p>
        </w:tc>
        <w:tc>
          <w:tcPr>
            <w:tcW w:w="67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3.5</w:t>
            </w:r>
          </w:p>
        </w:tc>
        <w:tc>
          <w:tcPr>
            <w:tcW w:w="784"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0.9</w:t>
            </w:r>
          </w:p>
        </w:tc>
        <w:tc>
          <w:tcPr>
            <w:tcW w:w="892"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2.0</w:t>
            </w:r>
          </w:p>
        </w:tc>
        <w:tc>
          <w:tcPr>
            <w:tcW w:w="80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3.9</w:t>
            </w:r>
          </w:p>
        </w:tc>
        <w:tc>
          <w:tcPr>
            <w:tcW w:w="897"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4.7</w:t>
            </w:r>
          </w:p>
        </w:tc>
      </w:tr>
      <w:tr w:rsidR="009201ED" w:rsidRPr="009201ED" w:rsidTr="005F4056">
        <w:trPr>
          <w:jc w:val="center"/>
        </w:trPr>
        <w:tc>
          <w:tcPr>
            <w:tcW w:w="939" w:type="pct"/>
          </w:tcPr>
          <w:p w:rsidR="009201ED" w:rsidRPr="000B2DD4" w:rsidRDefault="009201ED" w:rsidP="0020669B">
            <w:pPr>
              <w:spacing w:line="360" w:lineRule="auto"/>
              <w:rPr>
                <w:rFonts w:ascii="Times New Roman" w:hAnsi="Times New Roman" w:cs="Times New Roman"/>
                <w:sz w:val="24"/>
                <w:szCs w:val="24"/>
              </w:rPr>
            </w:pPr>
            <w:r w:rsidRPr="000B2DD4">
              <w:rPr>
                <w:rFonts w:ascii="Times New Roman" w:hAnsi="Times New Roman" w:cs="Times New Roman"/>
                <w:sz w:val="24"/>
                <w:szCs w:val="24"/>
              </w:rPr>
              <w:t>Mobile</w:t>
            </w:r>
          </w:p>
        </w:tc>
        <w:tc>
          <w:tcPr>
            <w:tcW w:w="67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3.8</w:t>
            </w:r>
          </w:p>
        </w:tc>
        <w:tc>
          <w:tcPr>
            <w:tcW w:w="784"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1.1</w:t>
            </w:r>
          </w:p>
        </w:tc>
        <w:tc>
          <w:tcPr>
            <w:tcW w:w="892"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0.0</w:t>
            </w:r>
          </w:p>
        </w:tc>
        <w:tc>
          <w:tcPr>
            <w:tcW w:w="80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4.0</w:t>
            </w:r>
          </w:p>
        </w:tc>
        <w:tc>
          <w:tcPr>
            <w:tcW w:w="897"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4.9</w:t>
            </w:r>
          </w:p>
        </w:tc>
      </w:tr>
      <w:tr w:rsidR="009201ED" w:rsidRPr="009201ED" w:rsidTr="005F4056">
        <w:trPr>
          <w:jc w:val="center"/>
        </w:trPr>
        <w:tc>
          <w:tcPr>
            <w:tcW w:w="939" w:type="pct"/>
          </w:tcPr>
          <w:p w:rsidR="009201ED" w:rsidRPr="000B2DD4" w:rsidRDefault="009201ED" w:rsidP="0020669B">
            <w:pPr>
              <w:spacing w:line="360" w:lineRule="auto"/>
              <w:rPr>
                <w:rFonts w:ascii="Times New Roman" w:hAnsi="Times New Roman" w:cs="Times New Roman"/>
                <w:sz w:val="24"/>
                <w:szCs w:val="24"/>
              </w:rPr>
            </w:pPr>
            <w:r w:rsidRPr="000B2DD4">
              <w:rPr>
                <w:rFonts w:ascii="Times New Roman" w:hAnsi="Times New Roman" w:cs="Times New Roman"/>
                <w:sz w:val="24"/>
                <w:szCs w:val="24"/>
              </w:rPr>
              <w:t>Offerings</w:t>
            </w:r>
          </w:p>
        </w:tc>
        <w:tc>
          <w:tcPr>
            <w:tcW w:w="679" w:type="pct"/>
          </w:tcPr>
          <w:p w:rsidR="009201ED" w:rsidRPr="009201ED" w:rsidRDefault="0012652A" w:rsidP="009201ED">
            <w:pPr>
              <w:jc w:val="center"/>
              <w:rPr>
                <w:rFonts w:ascii="Times New Roman" w:hAnsi="Times New Roman" w:cs="Times New Roman"/>
                <w:sz w:val="24"/>
                <w:szCs w:val="24"/>
              </w:rPr>
            </w:pPr>
            <w:r>
              <w:rPr>
                <w:rFonts w:ascii="Times New Roman" w:hAnsi="Times New Roman" w:cs="Times New Roman"/>
                <w:sz w:val="24"/>
                <w:szCs w:val="24"/>
              </w:rPr>
              <w:t>3.0</w:t>
            </w:r>
          </w:p>
        </w:tc>
        <w:tc>
          <w:tcPr>
            <w:tcW w:w="784"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1.0</w:t>
            </w:r>
          </w:p>
        </w:tc>
        <w:tc>
          <w:tcPr>
            <w:tcW w:w="892"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1.7</w:t>
            </w:r>
          </w:p>
        </w:tc>
        <w:tc>
          <w:tcPr>
            <w:tcW w:w="80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3.0</w:t>
            </w:r>
          </w:p>
        </w:tc>
        <w:tc>
          <w:tcPr>
            <w:tcW w:w="897"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4.8</w:t>
            </w:r>
          </w:p>
        </w:tc>
      </w:tr>
      <w:tr w:rsidR="009201ED" w:rsidRPr="009201ED" w:rsidTr="005F4056">
        <w:trPr>
          <w:jc w:val="center"/>
        </w:trPr>
        <w:tc>
          <w:tcPr>
            <w:tcW w:w="939" w:type="pct"/>
          </w:tcPr>
          <w:p w:rsidR="009201ED" w:rsidRPr="000B2DD4" w:rsidRDefault="009201ED" w:rsidP="0020669B">
            <w:pPr>
              <w:spacing w:line="360" w:lineRule="auto"/>
              <w:rPr>
                <w:rFonts w:ascii="Times New Roman" w:hAnsi="Times New Roman" w:cs="Times New Roman"/>
                <w:sz w:val="24"/>
                <w:szCs w:val="24"/>
              </w:rPr>
            </w:pPr>
            <w:r w:rsidRPr="000B2DD4">
              <w:rPr>
                <w:rFonts w:ascii="Times New Roman" w:hAnsi="Times New Roman" w:cs="Times New Roman"/>
                <w:sz w:val="24"/>
                <w:szCs w:val="24"/>
              </w:rPr>
              <w:t>Research</w:t>
            </w:r>
          </w:p>
        </w:tc>
        <w:tc>
          <w:tcPr>
            <w:tcW w:w="67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w:t>
            </w:r>
            <w:r w:rsidR="0012652A">
              <w:rPr>
                <w:rFonts w:ascii="Times New Roman" w:hAnsi="Times New Roman" w:cs="Times New Roman"/>
                <w:sz w:val="24"/>
                <w:szCs w:val="24"/>
              </w:rPr>
              <w:t>4</w:t>
            </w:r>
          </w:p>
        </w:tc>
        <w:tc>
          <w:tcPr>
            <w:tcW w:w="784"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w:t>
            </w:r>
            <w:r w:rsidR="0012652A">
              <w:rPr>
                <w:rFonts w:ascii="Times New Roman" w:hAnsi="Times New Roman" w:cs="Times New Roman"/>
                <w:sz w:val="24"/>
                <w:szCs w:val="24"/>
              </w:rPr>
              <w:t>4</w:t>
            </w:r>
          </w:p>
        </w:tc>
        <w:tc>
          <w:tcPr>
            <w:tcW w:w="892"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0.7</w:t>
            </w:r>
          </w:p>
        </w:tc>
        <w:tc>
          <w:tcPr>
            <w:tcW w:w="80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3.4</w:t>
            </w:r>
          </w:p>
        </w:tc>
        <w:tc>
          <w:tcPr>
            <w:tcW w:w="897"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4.9</w:t>
            </w:r>
          </w:p>
        </w:tc>
      </w:tr>
      <w:tr w:rsidR="009201ED" w:rsidRPr="009201ED" w:rsidTr="005F4056">
        <w:trPr>
          <w:jc w:val="center"/>
        </w:trPr>
        <w:tc>
          <w:tcPr>
            <w:tcW w:w="939" w:type="pct"/>
          </w:tcPr>
          <w:p w:rsidR="009201ED" w:rsidRPr="000B2DD4" w:rsidRDefault="009201ED" w:rsidP="0020669B">
            <w:pPr>
              <w:spacing w:line="360" w:lineRule="auto"/>
              <w:rPr>
                <w:rFonts w:ascii="Times New Roman" w:hAnsi="Times New Roman" w:cs="Times New Roman"/>
                <w:sz w:val="24"/>
                <w:szCs w:val="24"/>
              </w:rPr>
            </w:pPr>
            <w:r w:rsidRPr="000B2DD4">
              <w:rPr>
                <w:rFonts w:ascii="Times New Roman" w:hAnsi="Times New Roman" w:cs="Times New Roman"/>
                <w:sz w:val="24"/>
                <w:szCs w:val="24"/>
              </w:rPr>
              <w:t>Portfolio</w:t>
            </w:r>
          </w:p>
        </w:tc>
        <w:tc>
          <w:tcPr>
            <w:tcW w:w="67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3.3</w:t>
            </w:r>
          </w:p>
        </w:tc>
        <w:tc>
          <w:tcPr>
            <w:tcW w:w="784"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w:t>
            </w:r>
            <w:r w:rsidR="0012652A">
              <w:rPr>
                <w:rFonts w:ascii="Times New Roman" w:hAnsi="Times New Roman" w:cs="Times New Roman"/>
                <w:sz w:val="24"/>
                <w:szCs w:val="24"/>
              </w:rPr>
              <w:t>3</w:t>
            </w:r>
          </w:p>
        </w:tc>
        <w:tc>
          <w:tcPr>
            <w:tcW w:w="892"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1.4</w:t>
            </w:r>
          </w:p>
        </w:tc>
        <w:tc>
          <w:tcPr>
            <w:tcW w:w="80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3.6</w:t>
            </w:r>
          </w:p>
        </w:tc>
        <w:tc>
          <w:tcPr>
            <w:tcW w:w="897"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4.9</w:t>
            </w:r>
          </w:p>
        </w:tc>
      </w:tr>
      <w:tr w:rsidR="009201ED" w:rsidRPr="009201ED" w:rsidTr="005F4056">
        <w:trPr>
          <w:jc w:val="center"/>
        </w:trPr>
        <w:tc>
          <w:tcPr>
            <w:tcW w:w="939" w:type="pct"/>
          </w:tcPr>
          <w:p w:rsidR="009201ED" w:rsidRPr="000B2DD4" w:rsidRDefault="009201ED" w:rsidP="0020669B">
            <w:pPr>
              <w:spacing w:line="360" w:lineRule="auto"/>
              <w:rPr>
                <w:rFonts w:ascii="Times New Roman" w:hAnsi="Times New Roman" w:cs="Times New Roman"/>
                <w:sz w:val="24"/>
                <w:szCs w:val="24"/>
              </w:rPr>
            </w:pPr>
            <w:r w:rsidRPr="000B2DD4">
              <w:rPr>
                <w:rFonts w:ascii="Times New Roman" w:hAnsi="Times New Roman" w:cs="Times New Roman"/>
                <w:sz w:val="24"/>
                <w:szCs w:val="24"/>
              </w:rPr>
              <w:t>Service</w:t>
            </w:r>
          </w:p>
        </w:tc>
        <w:tc>
          <w:tcPr>
            <w:tcW w:w="67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w:t>
            </w:r>
            <w:r w:rsidR="0012652A">
              <w:rPr>
                <w:rFonts w:ascii="Times New Roman" w:hAnsi="Times New Roman" w:cs="Times New Roman"/>
                <w:sz w:val="24"/>
                <w:szCs w:val="24"/>
              </w:rPr>
              <w:t>7</w:t>
            </w:r>
          </w:p>
        </w:tc>
        <w:tc>
          <w:tcPr>
            <w:tcW w:w="784"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0.</w:t>
            </w:r>
            <w:r w:rsidR="0012652A">
              <w:rPr>
                <w:rFonts w:ascii="Times New Roman" w:hAnsi="Times New Roman" w:cs="Times New Roman"/>
                <w:sz w:val="24"/>
                <w:szCs w:val="24"/>
              </w:rPr>
              <w:t>8</w:t>
            </w:r>
          </w:p>
        </w:tc>
        <w:tc>
          <w:tcPr>
            <w:tcW w:w="892"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2.4</w:t>
            </w:r>
          </w:p>
        </w:tc>
        <w:tc>
          <w:tcPr>
            <w:tcW w:w="809"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3.8</w:t>
            </w:r>
          </w:p>
        </w:tc>
        <w:tc>
          <w:tcPr>
            <w:tcW w:w="897" w:type="pct"/>
          </w:tcPr>
          <w:p w:rsidR="009201ED" w:rsidRPr="009201ED" w:rsidRDefault="009201ED" w:rsidP="009201ED">
            <w:pPr>
              <w:jc w:val="center"/>
              <w:rPr>
                <w:rFonts w:ascii="Times New Roman" w:hAnsi="Times New Roman" w:cs="Times New Roman"/>
                <w:sz w:val="24"/>
                <w:szCs w:val="24"/>
              </w:rPr>
            </w:pPr>
            <w:r w:rsidRPr="009201ED">
              <w:rPr>
                <w:rFonts w:ascii="Times New Roman" w:hAnsi="Times New Roman" w:cs="Times New Roman"/>
                <w:sz w:val="24"/>
                <w:szCs w:val="24"/>
              </w:rPr>
              <w:t>4.9</w:t>
            </w:r>
          </w:p>
        </w:tc>
      </w:tr>
    </w:tbl>
    <w:p w:rsidR="00890272" w:rsidRDefault="00D83411" w:rsidP="004A45C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N = 19 for each variable. </w:t>
      </w:r>
      <w:r w:rsidR="00B85914">
        <w:rPr>
          <w:rFonts w:ascii="Times New Roman" w:hAnsi="Times New Roman" w:cs="Times New Roman"/>
          <w:sz w:val="24"/>
          <w:szCs w:val="24"/>
        </w:rPr>
        <w:t xml:space="preserve">Means, standard deviations, minimum values, medians, and maximum values are shown for each variable. </w:t>
      </w:r>
      <w:r w:rsidR="00B019D9">
        <w:rPr>
          <w:rFonts w:ascii="Times New Roman" w:hAnsi="Times New Roman" w:cs="Times New Roman"/>
          <w:sz w:val="24"/>
          <w:szCs w:val="24"/>
        </w:rPr>
        <w:t>V</w:t>
      </w:r>
      <w:r w:rsidR="00B9360E" w:rsidRPr="009201ED">
        <w:rPr>
          <w:rFonts w:ascii="Times New Roman" w:hAnsi="Times New Roman" w:cs="Times New Roman"/>
          <w:sz w:val="24"/>
          <w:szCs w:val="24"/>
        </w:rPr>
        <w:t xml:space="preserve">ariables are </w:t>
      </w:r>
      <w:r w:rsidR="00B019D9">
        <w:rPr>
          <w:rFonts w:ascii="Times New Roman" w:hAnsi="Times New Roman" w:cs="Times New Roman"/>
          <w:sz w:val="24"/>
          <w:szCs w:val="24"/>
        </w:rPr>
        <w:t>sums o</w:t>
      </w:r>
      <w:r w:rsidR="00B9360E" w:rsidRPr="009201ED">
        <w:rPr>
          <w:rFonts w:ascii="Times New Roman" w:hAnsi="Times New Roman" w:cs="Times New Roman"/>
          <w:sz w:val="24"/>
          <w:szCs w:val="24"/>
        </w:rPr>
        <w:t xml:space="preserve">f points earned for </w:t>
      </w:r>
      <w:r w:rsidR="00B019D9">
        <w:rPr>
          <w:rFonts w:ascii="Times New Roman" w:hAnsi="Times New Roman" w:cs="Times New Roman"/>
          <w:sz w:val="24"/>
          <w:szCs w:val="24"/>
        </w:rPr>
        <w:t>some</w:t>
      </w:r>
      <w:r w:rsidR="00B9360E" w:rsidRPr="009201ED">
        <w:rPr>
          <w:rFonts w:ascii="Times New Roman" w:hAnsi="Times New Roman" w:cs="Times New Roman"/>
          <w:sz w:val="24"/>
          <w:szCs w:val="24"/>
        </w:rPr>
        <w:t xml:space="preserve"> </w:t>
      </w:r>
      <w:r w:rsidR="00246A67">
        <w:rPr>
          <w:rFonts w:ascii="Times New Roman" w:hAnsi="Times New Roman" w:cs="Times New Roman"/>
          <w:sz w:val="24"/>
          <w:szCs w:val="24"/>
        </w:rPr>
        <w:t>feature</w:t>
      </w:r>
      <w:r w:rsidR="00B9360E" w:rsidRPr="009201ED">
        <w:rPr>
          <w:rFonts w:ascii="Times New Roman" w:hAnsi="Times New Roman" w:cs="Times New Roman"/>
          <w:sz w:val="24"/>
          <w:szCs w:val="24"/>
        </w:rPr>
        <w:t xml:space="preserve"> of </w:t>
      </w:r>
      <w:r w:rsidR="00246A67">
        <w:rPr>
          <w:rFonts w:ascii="Times New Roman" w:hAnsi="Times New Roman" w:cs="Times New Roman"/>
          <w:sz w:val="24"/>
          <w:szCs w:val="24"/>
        </w:rPr>
        <w:t xml:space="preserve">an </w:t>
      </w:r>
      <w:r w:rsidR="00CE528B" w:rsidRPr="009201ED">
        <w:rPr>
          <w:rFonts w:ascii="Times New Roman" w:hAnsi="Times New Roman" w:cs="Times New Roman"/>
          <w:sz w:val="24"/>
          <w:szCs w:val="24"/>
        </w:rPr>
        <w:t>o</w:t>
      </w:r>
      <w:r w:rsidR="00B9360E" w:rsidRPr="009201ED">
        <w:rPr>
          <w:rFonts w:ascii="Times New Roman" w:hAnsi="Times New Roman" w:cs="Times New Roman"/>
          <w:sz w:val="24"/>
          <w:szCs w:val="24"/>
        </w:rPr>
        <w:t>nline broker.</w:t>
      </w:r>
      <w:r w:rsidR="00B9360E" w:rsidRPr="00187D5D">
        <w:rPr>
          <w:rFonts w:ascii="Times New Roman" w:hAnsi="Times New Roman" w:cs="Times New Roman"/>
          <w:sz w:val="24"/>
          <w:szCs w:val="24"/>
        </w:rPr>
        <w:t xml:space="preserve"> Total points available </w:t>
      </w:r>
      <w:r w:rsidR="00CE528B" w:rsidRPr="00187D5D">
        <w:rPr>
          <w:rFonts w:ascii="Times New Roman" w:hAnsi="Times New Roman" w:cs="Times New Roman"/>
          <w:sz w:val="24"/>
          <w:szCs w:val="24"/>
        </w:rPr>
        <w:t xml:space="preserve">for </w:t>
      </w:r>
      <w:r w:rsidR="00B019D9">
        <w:rPr>
          <w:rFonts w:ascii="Times New Roman" w:hAnsi="Times New Roman" w:cs="Times New Roman"/>
          <w:sz w:val="24"/>
          <w:szCs w:val="24"/>
        </w:rPr>
        <w:t>a</w:t>
      </w:r>
      <w:r w:rsidR="00CE528B" w:rsidRPr="00187D5D">
        <w:rPr>
          <w:rFonts w:ascii="Times New Roman" w:hAnsi="Times New Roman" w:cs="Times New Roman"/>
          <w:sz w:val="24"/>
          <w:szCs w:val="24"/>
        </w:rPr>
        <w:t xml:space="preserve"> </w:t>
      </w:r>
      <w:r w:rsidR="00246A67">
        <w:rPr>
          <w:rFonts w:ascii="Times New Roman" w:hAnsi="Times New Roman" w:cs="Times New Roman"/>
          <w:sz w:val="24"/>
          <w:szCs w:val="24"/>
        </w:rPr>
        <w:t>feature</w:t>
      </w:r>
      <w:r w:rsidR="00CE528B" w:rsidRPr="00187D5D">
        <w:rPr>
          <w:rFonts w:ascii="Times New Roman" w:hAnsi="Times New Roman" w:cs="Times New Roman"/>
          <w:sz w:val="24"/>
          <w:szCs w:val="24"/>
        </w:rPr>
        <w:t xml:space="preserve"> range from five (best) to zero (worst). </w:t>
      </w:r>
      <w:r w:rsidR="00B9360E" w:rsidRPr="00890272">
        <w:rPr>
          <w:rFonts w:ascii="Times New Roman" w:hAnsi="Times New Roman" w:cs="Times New Roman"/>
          <w:sz w:val="24"/>
          <w:szCs w:val="24"/>
        </w:rPr>
        <w:t>Costs</w:t>
      </w:r>
      <w:r w:rsidR="00882E72" w:rsidRPr="00187D5D">
        <w:rPr>
          <w:rFonts w:ascii="Times New Roman" w:hAnsi="Times New Roman" w:cs="Times New Roman"/>
          <w:i/>
          <w:sz w:val="24"/>
          <w:szCs w:val="24"/>
        </w:rPr>
        <w:t xml:space="preserve"> </w:t>
      </w:r>
      <w:r w:rsidR="00246A67">
        <w:rPr>
          <w:rFonts w:ascii="Times New Roman" w:hAnsi="Times New Roman" w:cs="Times New Roman"/>
          <w:sz w:val="24"/>
          <w:szCs w:val="24"/>
        </w:rPr>
        <w:t xml:space="preserve">is </w:t>
      </w:r>
      <w:r w:rsidR="00CE528B" w:rsidRPr="00187D5D">
        <w:rPr>
          <w:rFonts w:ascii="Times New Roman" w:hAnsi="Times New Roman" w:cs="Times New Roman"/>
          <w:sz w:val="24"/>
          <w:szCs w:val="24"/>
        </w:rPr>
        <w:t>points for stock and option commissions, and mutual fund and other transaction fees</w:t>
      </w:r>
      <w:r w:rsidR="00882E72" w:rsidRPr="00187D5D">
        <w:rPr>
          <w:rFonts w:ascii="Times New Roman" w:hAnsi="Times New Roman" w:cs="Times New Roman"/>
          <w:sz w:val="24"/>
          <w:szCs w:val="24"/>
        </w:rPr>
        <w:t xml:space="preserve">. </w:t>
      </w:r>
      <w:r w:rsidR="00CE528B" w:rsidRPr="00890272">
        <w:rPr>
          <w:rFonts w:ascii="Times New Roman" w:hAnsi="Times New Roman" w:cs="Times New Roman"/>
          <w:sz w:val="24"/>
          <w:szCs w:val="24"/>
        </w:rPr>
        <w:t>T</w:t>
      </w:r>
      <w:r w:rsidR="00A66F58" w:rsidRPr="00890272">
        <w:rPr>
          <w:rFonts w:ascii="Times New Roman" w:hAnsi="Times New Roman" w:cs="Times New Roman"/>
          <w:sz w:val="24"/>
          <w:szCs w:val="24"/>
        </w:rPr>
        <w:t>rading</w:t>
      </w:r>
      <w:r w:rsidR="00882E72" w:rsidRPr="00187D5D">
        <w:rPr>
          <w:rFonts w:ascii="Times New Roman" w:hAnsi="Times New Roman" w:cs="Times New Roman"/>
          <w:i/>
          <w:sz w:val="24"/>
          <w:szCs w:val="24"/>
        </w:rPr>
        <w:t xml:space="preserve"> </w:t>
      </w:r>
      <w:r w:rsidR="00246A67">
        <w:rPr>
          <w:rFonts w:ascii="Times New Roman" w:hAnsi="Times New Roman" w:cs="Times New Roman"/>
          <w:sz w:val="24"/>
          <w:szCs w:val="24"/>
        </w:rPr>
        <w:t xml:space="preserve">is </w:t>
      </w:r>
      <w:r w:rsidR="00CE528B" w:rsidRPr="00187D5D">
        <w:rPr>
          <w:rFonts w:ascii="Times New Roman" w:hAnsi="Times New Roman" w:cs="Times New Roman"/>
          <w:sz w:val="24"/>
          <w:szCs w:val="24"/>
        </w:rPr>
        <w:t xml:space="preserve">points for </w:t>
      </w:r>
      <w:r w:rsidR="00187D5D">
        <w:rPr>
          <w:rFonts w:ascii="Times New Roman" w:hAnsi="Times New Roman" w:cs="Times New Roman"/>
          <w:sz w:val="24"/>
          <w:szCs w:val="24"/>
        </w:rPr>
        <w:t xml:space="preserve">easily </w:t>
      </w:r>
      <w:r w:rsidR="00CE528B" w:rsidRPr="00187D5D">
        <w:rPr>
          <w:rFonts w:ascii="Times New Roman" w:hAnsi="Times New Roman" w:cs="Times New Roman"/>
          <w:sz w:val="24"/>
          <w:szCs w:val="24"/>
        </w:rPr>
        <w:t xml:space="preserve">placing an order and </w:t>
      </w:r>
      <w:r w:rsidR="00187D5D">
        <w:rPr>
          <w:rFonts w:ascii="Times New Roman" w:hAnsi="Times New Roman" w:cs="Times New Roman"/>
          <w:sz w:val="24"/>
          <w:szCs w:val="24"/>
        </w:rPr>
        <w:t>e</w:t>
      </w:r>
      <w:r w:rsidR="00CE528B" w:rsidRPr="00187D5D">
        <w:rPr>
          <w:rFonts w:ascii="Times New Roman" w:hAnsi="Times New Roman" w:cs="Times New Roman"/>
          <w:sz w:val="24"/>
          <w:szCs w:val="24"/>
        </w:rPr>
        <w:t>fficien</w:t>
      </w:r>
      <w:r w:rsidR="00187D5D">
        <w:rPr>
          <w:rFonts w:ascii="Times New Roman" w:hAnsi="Times New Roman" w:cs="Times New Roman"/>
          <w:sz w:val="24"/>
          <w:szCs w:val="24"/>
        </w:rPr>
        <w:t xml:space="preserve">t </w:t>
      </w:r>
      <w:r w:rsidR="00CE528B" w:rsidRPr="00187D5D">
        <w:rPr>
          <w:rFonts w:ascii="Times New Roman" w:hAnsi="Times New Roman" w:cs="Times New Roman"/>
          <w:sz w:val="24"/>
          <w:szCs w:val="24"/>
        </w:rPr>
        <w:t xml:space="preserve">order-routing. </w:t>
      </w:r>
      <w:r w:rsidR="00CE528B" w:rsidRPr="00890272">
        <w:rPr>
          <w:rFonts w:ascii="Times New Roman" w:hAnsi="Times New Roman" w:cs="Times New Roman"/>
          <w:sz w:val="24"/>
          <w:szCs w:val="24"/>
        </w:rPr>
        <w:t>Usability</w:t>
      </w:r>
      <w:r w:rsidR="00776DED" w:rsidRPr="00187D5D">
        <w:rPr>
          <w:rFonts w:ascii="Times New Roman" w:hAnsi="Times New Roman" w:cs="Times New Roman"/>
          <w:sz w:val="24"/>
          <w:szCs w:val="24"/>
        </w:rPr>
        <w:t xml:space="preserve"> </w:t>
      </w:r>
      <w:r w:rsidR="00246A67">
        <w:rPr>
          <w:rFonts w:ascii="Times New Roman" w:hAnsi="Times New Roman" w:cs="Times New Roman"/>
          <w:sz w:val="24"/>
          <w:szCs w:val="24"/>
        </w:rPr>
        <w:t xml:space="preserve">is </w:t>
      </w:r>
      <w:r w:rsidR="00CE528B" w:rsidRPr="00187D5D">
        <w:rPr>
          <w:rFonts w:ascii="Times New Roman" w:hAnsi="Times New Roman" w:cs="Times New Roman"/>
          <w:sz w:val="24"/>
          <w:szCs w:val="24"/>
        </w:rPr>
        <w:t xml:space="preserve">points </w:t>
      </w:r>
      <w:r w:rsidR="00187D5D">
        <w:rPr>
          <w:rFonts w:ascii="Times New Roman" w:hAnsi="Times New Roman" w:cs="Times New Roman"/>
          <w:sz w:val="24"/>
          <w:szCs w:val="24"/>
        </w:rPr>
        <w:t xml:space="preserve">for the design and ease of using </w:t>
      </w:r>
      <w:r w:rsidR="00CE528B" w:rsidRPr="00187D5D">
        <w:rPr>
          <w:rFonts w:ascii="Times New Roman" w:hAnsi="Times New Roman" w:cs="Times New Roman"/>
          <w:sz w:val="24"/>
          <w:szCs w:val="24"/>
        </w:rPr>
        <w:t>the broker’s website and programs</w:t>
      </w:r>
      <w:r w:rsidR="00882E72" w:rsidRPr="00187D5D">
        <w:rPr>
          <w:rFonts w:ascii="Times New Roman" w:hAnsi="Times New Roman" w:cs="Times New Roman"/>
          <w:sz w:val="24"/>
          <w:szCs w:val="24"/>
        </w:rPr>
        <w:t xml:space="preserve">. </w:t>
      </w:r>
      <w:r w:rsidR="00452544" w:rsidRPr="00890272">
        <w:rPr>
          <w:rFonts w:ascii="Times New Roman" w:hAnsi="Times New Roman" w:cs="Times New Roman"/>
          <w:sz w:val="24"/>
          <w:szCs w:val="24"/>
        </w:rPr>
        <w:t>Mobile</w:t>
      </w:r>
      <w:r w:rsidR="00452544" w:rsidRPr="00187D5D">
        <w:rPr>
          <w:rFonts w:ascii="Times New Roman" w:hAnsi="Times New Roman" w:cs="Times New Roman"/>
          <w:i/>
          <w:sz w:val="24"/>
          <w:szCs w:val="24"/>
        </w:rPr>
        <w:t xml:space="preserve"> </w:t>
      </w:r>
      <w:r w:rsidR="00452544">
        <w:rPr>
          <w:rFonts w:ascii="Times New Roman" w:hAnsi="Times New Roman" w:cs="Times New Roman"/>
          <w:sz w:val="24"/>
          <w:szCs w:val="24"/>
        </w:rPr>
        <w:t xml:space="preserve">is </w:t>
      </w:r>
      <w:r w:rsidR="00452544" w:rsidRPr="00187D5D">
        <w:rPr>
          <w:rFonts w:ascii="Times New Roman" w:hAnsi="Times New Roman" w:cs="Times New Roman"/>
          <w:sz w:val="24"/>
          <w:szCs w:val="24"/>
        </w:rPr>
        <w:t xml:space="preserve">points for the </w:t>
      </w:r>
      <w:r w:rsidR="00452544">
        <w:rPr>
          <w:rFonts w:ascii="Times New Roman" w:hAnsi="Times New Roman" w:cs="Times New Roman"/>
          <w:sz w:val="24"/>
          <w:szCs w:val="24"/>
        </w:rPr>
        <w:t xml:space="preserve">availability and </w:t>
      </w:r>
      <w:r w:rsidR="00452544" w:rsidRPr="00187D5D">
        <w:rPr>
          <w:rFonts w:ascii="Times New Roman" w:hAnsi="Times New Roman" w:cs="Times New Roman"/>
          <w:sz w:val="24"/>
          <w:szCs w:val="24"/>
        </w:rPr>
        <w:t xml:space="preserve">quality </w:t>
      </w:r>
      <w:r w:rsidR="00452544">
        <w:rPr>
          <w:rFonts w:ascii="Times New Roman" w:hAnsi="Times New Roman" w:cs="Times New Roman"/>
          <w:sz w:val="24"/>
          <w:szCs w:val="24"/>
        </w:rPr>
        <w:t xml:space="preserve">of </w:t>
      </w:r>
      <w:r w:rsidR="00452544" w:rsidRPr="00187D5D">
        <w:rPr>
          <w:rFonts w:ascii="Times New Roman" w:hAnsi="Times New Roman" w:cs="Times New Roman"/>
          <w:sz w:val="24"/>
          <w:szCs w:val="24"/>
        </w:rPr>
        <w:t>mobile</w:t>
      </w:r>
      <w:r w:rsidR="00452544">
        <w:rPr>
          <w:rFonts w:ascii="Times New Roman" w:hAnsi="Times New Roman" w:cs="Times New Roman"/>
          <w:sz w:val="24"/>
          <w:szCs w:val="24"/>
        </w:rPr>
        <w:t xml:space="preserve"> account data and mobile </w:t>
      </w:r>
      <w:r w:rsidR="00452544" w:rsidRPr="00187D5D">
        <w:rPr>
          <w:rFonts w:ascii="Times New Roman" w:hAnsi="Times New Roman" w:cs="Times New Roman"/>
          <w:sz w:val="24"/>
          <w:szCs w:val="24"/>
        </w:rPr>
        <w:t xml:space="preserve">educational opportunities. </w:t>
      </w:r>
      <w:r w:rsidR="00187D5D" w:rsidRPr="00890272">
        <w:rPr>
          <w:rFonts w:ascii="Times New Roman" w:hAnsi="Times New Roman" w:cs="Times New Roman"/>
          <w:sz w:val="24"/>
          <w:szCs w:val="24"/>
        </w:rPr>
        <w:t>Offerings</w:t>
      </w:r>
      <w:r w:rsidR="00187D5D" w:rsidRPr="00187D5D">
        <w:rPr>
          <w:rFonts w:ascii="Times New Roman" w:hAnsi="Times New Roman" w:cs="Times New Roman"/>
          <w:i/>
          <w:sz w:val="24"/>
          <w:szCs w:val="24"/>
        </w:rPr>
        <w:t xml:space="preserve"> </w:t>
      </w:r>
      <w:r w:rsidR="00246A67">
        <w:rPr>
          <w:rFonts w:ascii="Times New Roman" w:hAnsi="Times New Roman" w:cs="Times New Roman"/>
          <w:sz w:val="24"/>
          <w:szCs w:val="24"/>
        </w:rPr>
        <w:t xml:space="preserve">is </w:t>
      </w:r>
      <w:r w:rsidR="00187D5D" w:rsidRPr="00187D5D">
        <w:rPr>
          <w:rFonts w:ascii="Times New Roman" w:hAnsi="Times New Roman" w:cs="Times New Roman"/>
          <w:sz w:val="24"/>
          <w:szCs w:val="24"/>
        </w:rPr>
        <w:t>points for</w:t>
      </w:r>
      <w:r w:rsidR="00A13752">
        <w:rPr>
          <w:rFonts w:ascii="Times New Roman" w:hAnsi="Times New Roman" w:cs="Times New Roman"/>
          <w:sz w:val="24"/>
          <w:szCs w:val="24"/>
        </w:rPr>
        <w:t xml:space="preserve"> the diversity of investments available for trading online. </w:t>
      </w:r>
      <w:r w:rsidR="00187D5D" w:rsidRPr="00890272">
        <w:rPr>
          <w:rFonts w:ascii="Times New Roman" w:hAnsi="Times New Roman" w:cs="Times New Roman"/>
          <w:sz w:val="24"/>
          <w:szCs w:val="24"/>
        </w:rPr>
        <w:t>Research</w:t>
      </w:r>
      <w:r w:rsidR="009A5943" w:rsidRPr="00187D5D">
        <w:rPr>
          <w:rFonts w:ascii="Times New Roman" w:hAnsi="Times New Roman" w:cs="Times New Roman"/>
          <w:i/>
          <w:sz w:val="24"/>
          <w:szCs w:val="24"/>
        </w:rPr>
        <w:t xml:space="preserve"> </w:t>
      </w:r>
      <w:r w:rsidR="0079496F">
        <w:rPr>
          <w:rFonts w:ascii="Times New Roman" w:hAnsi="Times New Roman" w:cs="Times New Roman"/>
          <w:sz w:val="24"/>
          <w:szCs w:val="24"/>
        </w:rPr>
        <w:t>i</w:t>
      </w:r>
      <w:r w:rsidR="00187D5D" w:rsidRPr="00187D5D">
        <w:rPr>
          <w:rFonts w:ascii="Times New Roman" w:hAnsi="Times New Roman" w:cs="Times New Roman"/>
          <w:sz w:val="24"/>
          <w:szCs w:val="24"/>
        </w:rPr>
        <w:t>s</w:t>
      </w:r>
      <w:r w:rsidR="0079496F">
        <w:rPr>
          <w:rFonts w:ascii="Times New Roman" w:hAnsi="Times New Roman" w:cs="Times New Roman"/>
          <w:sz w:val="24"/>
          <w:szCs w:val="24"/>
        </w:rPr>
        <w:t xml:space="preserve"> </w:t>
      </w:r>
      <w:r w:rsidR="00187D5D" w:rsidRPr="00187D5D">
        <w:rPr>
          <w:rFonts w:ascii="Times New Roman" w:hAnsi="Times New Roman" w:cs="Times New Roman"/>
          <w:sz w:val="24"/>
          <w:szCs w:val="24"/>
        </w:rPr>
        <w:t xml:space="preserve">points for the quality and accessibility of research, quotes, and charting. </w:t>
      </w:r>
      <w:r w:rsidR="00187D5D" w:rsidRPr="00890272">
        <w:rPr>
          <w:rFonts w:ascii="Times New Roman" w:hAnsi="Times New Roman" w:cs="Times New Roman"/>
          <w:sz w:val="24"/>
          <w:szCs w:val="24"/>
        </w:rPr>
        <w:t>Portfolio</w:t>
      </w:r>
      <w:r w:rsidR="009A5943" w:rsidRPr="00187D5D">
        <w:rPr>
          <w:rFonts w:ascii="Times New Roman" w:hAnsi="Times New Roman" w:cs="Times New Roman"/>
          <w:i/>
          <w:sz w:val="24"/>
          <w:szCs w:val="24"/>
        </w:rPr>
        <w:t xml:space="preserve"> </w:t>
      </w:r>
      <w:r w:rsidR="0012652A">
        <w:rPr>
          <w:rFonts w:ascii="Times New Roman" w:hAnsi="Times New Roman" w:cs="Times New Roman"/>
          <w:sz w:val="24"/>
          <w:szCs w:val="24"/>
        </w:rPr>
        <w:t xml:space="preserve">is </w:t>
      </w:r>
      <w:r w:rsidR="00187D5D" w:rsidRPr="00187D5D">
        <w:rPr>
          <w:rFonts w:ascii="Times New Roman" w:hAnsi="Times New Roman" w:cs="Times New Roman"/>
          <w:sz w:val="24"/>
          <w:szCs w:val="24"/>
        </w:rPr>
        <w:t xml:space="preserve">points for clear reports updated in real time that show current balances, positions, and margin status. </w:t>
      </w:r>
      <w:r w:rsidR="00187D5D" w:rsidRPr="00890272">
        <w:rPr>
          <w:rFonts w:ascii="Times New Roman" w:hAnsi="Times New Roman" w:cs="Times New Roman"/>
          <w:sz w:val="24"/>
          <w:szCs w:val="24"/>
        </w:rPr>
        <w:t>Service</w:t>
      </w:r>
      <w:r w:rsidR="009A5943" w:rsidRPr="00187D5D">
        <w:rPr>
          <w:rFonts w:ascii="Times New Roman" w:hAnsi="Times New Roman" w:cs="Times New Roman"/>
          <w:i/>
          <w:sz w:val="24"/>
          <w:szCs w:val="24"/>
        </w:rPr>
        <w:t xml:space="preserve"> </w:t>
      </w:r>
      <w:r w:rsidR="0012652A">
        <w:rPr>
          <w:rFonts w:ascii="Times New Roman" w:hAnsi="Times New Roman" w:cs="Times New Roman"/>
          <w:sz w:val="24"/>
          <w:szCs w:val="24"/>
        </w:rPr>
        <w:t>is</w:t>
      </w:r>
      <w:r w:rsidR="00187D5D" w:rsidRPr="00187D5D">
        <w:rPr>
          <w:rFonts w:ascii="Times New Roman" w:hAnsi="Times New Roman" w:cs="Times New Roman"/>
          <w:sz w:val="24"/>
          <w:szCs w:val="24"/>
        </w:rPr>
        <w:t xml:space="preserve"> points</w:t>
      </w:r>
      <w:r w:rsidR="0012652A">
        <w:rPr>
          <w:rFonts w:ascii="Times New Roman" w:hAnsi="Times New Roman" w:cs="Times New Roman"/>
          <w:sz w:val="24"/>
          <w:szCs w:val="24"/>
        </w:rPr>
        <w:t xml:space="preserve"> </w:t>
      </w:r>
      <w:r w:rsidR="00C205CF">
        <w:rPr>
          <w:rFonts w:ascii="Times New Roman" w:hAnsi="Times New Roman" w:cs="Times New Roman"/>
          <w:sz w:val="24"/>
          <w:szCs w:val="24"/>
        </w:rPr>
        <w:t xml:space="preserve">for </w:t>
      </w:r>
      <w:r w:rsidR="0012652A">
        <w:rPr>
          <w:rFonts w:ascii="Times New Roman" w:hAnsi="Times New Roman" w:cs="Times New Roman"/>
          <w:sz w:val="24"/>
          <w:szCs w:val="24"/>
        </w:rPr>
        <w:t xml:space="preserve">online and offline help; education online and live; and security measurement statistics. </w:t>
      </w:r>
      <w:r w:rsidR="00A13752">
        <w:rPr>
          <w:rFonts w:ascii="Times New Roman" w:hAnsi="Times New Roman" w:cs="Times New Roman"/>
          <w:sz w:val="24"/>
          <w:szCs w:val="24"/>
        </w:rPr>
        <w:t>D</w:t>
      </w:r>
      <w:r w:rsidR="00E95FF0" w:rsidRPr="00187D5D">
        <w:rPr>
          <w:rFonts w:ascii="Times New Roman" w:eastAsia="Times New Roman" w:hAnsi="Times New Roman" w:cs="Times New Roman"/>
          <w:color w:val="000000"/>
          <w:sz w:val="24"/>
          <w:szCs w:val="24"/>
        </w:rPr>
        <w:t xml:space="preserve">etailed descriptions of how </w:t>
      </w:r>
      <w:r w:rsidR="00E95FF0" w:rsidRPr="00131CF7">
        <w:rPr>
          <w:rFonts w:ascii="Times New Roman" w:eastAsia="Times New Roman" w:hAnsi="Times New Roman" w:cs="Times New Roman"/>
          <w:sz w:val="24"/>
          <w:szCs w:val="24"/>
        </w:rPr>
        <w:t xml:space="preserve">points were earned </w:t>
      </w:r>
      <w:r w:rsidR="00A13752" w:rsidRPr="00131CF7">
        <w:rPr>
          <w:rFonts w:ascii="Times New Roman" w:eastAsia="Times New Roman" w:hAnsi="Times New Roman" w:cs="Times New Roman"/>
          <w:sz w:val="24"/>
          <w:szCs w:val="24"/>
        </w:rPr>
        <w:t xml:space="preserve">are </w:t>
      </w:r>
      <w:r w:rsidR="00E95FF0" w:rsidRPr="00131CF7">
        <w:rPr>
          <w:rFonts w:ascii="Times New Roman" w:eastAsia="Times New Roman" w:hAnsi="Times New Roman" w:cs="Times New Roman"/>
          <w:sz w:val="24"/>
          <w:szCs w:val="24"/>
        </w:rPr>
        <w:t>available at</w:t>
      </w:r>
      <w:r w:rsidR="00A66F58" w:rsidRPr="00131CF7">
        <w:rPr>
          <w:rFonts w:ascii="Times New Roman" w:hAnsi="Times New Roman" w:cs="Times New Roman"/>
          <w:sz w:val="24"/>
          <w:szCs w:val="24"/>
        </w:rPr>
        <w:t xml:space="preserve"> </w:t>
      </w:r>
      <w:hyperlink r:id="rId9" w:history="1">
        <w:r w:rsidR="00890272" w:rsidRPr="00131CF7">
          <w:rPr>
            <w:rStyle w:val="Hyperlink"/>
            <w:rFonts w:ascii="Times New Roman" w:hAnsi="Times New Roman" w:cs="Times New Roman"/>
            <w:color w:val="auto"/>
            <w:sz w:val="24"/>
            <w:szCs w:val="24"/>
          </w:rPr>
          <w:t>https://www.barrons.com/articles/how-we-ranked-the-brokers-2018-1521854005?tesla=y</w:t>
        </w:r>
      </w:hyperlink>
      <w:r w:rsidR="00E95FF0" w:rsidRPr="0012652A">
        <w:rPr>
          <w:rFonts w:ascii="Times New Roman" w:eastAsia="Times New Roman" w:hAnsi="Times New Roman" w:cs="Times New Roman"/>
          <w:color w:val="000000"/>
          <w:sz w:val="24"/>
          <w:szCs w:val="24"/>
        </w:rPr>
        <w:t>.</w:t>
      </w:r>
    </w:p>
    <w:p w:rsidR="00890272" w:rsidRDefault="00890272" w:rsidP="004A45C7">
      <w:pPr>
        <w:jc w:val="both"/>
        <w:rPr>
          <w:rFonts w:ascii="Times New Roman" w:eastAsia="Times New Roman" w:hAnsi="Times New Roman" w:cs="Times New Roman"/>
          <w:color w:val="000000"/>
          <w:sz w:val="24"/>
          <w:szCs w:val="24"/>
        </w:rPr>
      </w:pPr>
    </w:p>
    <w:p w:rsidR="00890272" w:rsidRDefault="00890272" w:rsidP="004A45C7">
      <w:pPr>
        <w:jc w:val="both"/>
        <w:rPr>
          <w:rFonts w:ascii="Times New Roman" w:eastAsia="Times New Roman" w:hAnsi="Times New Roman" w:cs="Times New Roman"/>
          <w:color w:val="000000"/>
          <w:sz w:val="24"/>
          <w:szCs w:val="24"/>
        </w:rPr>
      </w:pPr>
    </w:p>
    <w:p w:rsidR="00890272" w:rsidRDefault="00890272" w:rsidP="004A45C7">
      <w:pPr>
        <w:jc w:val="both"/>
        <w:rPr>
          <w:rFonts w:ascii="Times New Roman" w:eastAsia="Times New Roman" w:hAnsi="Times New Roman" w:cs="Times New Roman"/>
          <w:color w:val="000000"/>
          <w:sz w:val="24"/>
          <w:szCs w:val="24"/>
        </w:rPr>
      </w:pPr>
    </w:p>
    <w:p w:rsidR="00890272" w:rsidRDefault="00890272" w:rsidP="004A45C7">
      <w:pPr>
        <w:jc w:val="both"/>
        <w:rPr>
          <w:rFonts w:ascii="Times New Roman" w:eastAsia="Times New Roman" w:hAnsi="Times New Roman" w:cs="Times New Roman"/>
          <w:color w:val="000000"/>
          <w:sz w:val="24"/>
          <w:szCs w:val="24"/>
        </w:rPr>
      </w:pPr>
    </w:p>
    <w:p w:rsidR="00890272" w:rsidRDefault="00890272" w:rsidP="004A45C7">
      <w:pPr>
        <w:jc w:val="both"/>
        <w:rPr>
          <w:rFonts w:ascii="Times New Roman" w:eastAsia="Times New Roman" w:hAnsi="Times New Roman" w:cs="Times New Roman"/>
          <w:color w:val="000000"/>
          <w:sz w:val="24"/>
          <w:szCs w:val="24"/>
        </w:rPr>
      </w:pPr>
    </w:p>
    <w:p w:rsidR="004A45C7" w:rsidRPr="00890272" w:rsidRDefault="004A45C7" w:rsidP="004A45C7">
      <w:pPr>
        <w:jc w:val="both"/>
        <w:rPr>
          <w:rFonts w:ascii="Times New Roman" w:hAnsi="Times New Roman" w:cs="Times New Roman"/>
          <w:sz w:val="24"/>
          <w:szCs w:val="24"/>
        </w:rPr>
      </w:pPr>
      <w:r w:rsidRPr="004A45C7">
        <w:rPr>
          <w:rFonts w:ascii="Times New Roman" w:eastAsia="Times New Roman" w:hAnsi="Times New Roman" w:cs="Times New Roman"/>
          <w:color w:val="000000"/>
          <w:sz w:val="24"/>
          <w:szCs w:val="24"/>
        </w:rPr>
        <w:t xml:space="preserve"> </w:t>
      </w:r>
    </w:p>
    <w:p w:rsidR="006060A1" w:rsidRPr="00B019D9" w:rsidRDefault="00097A3E" w:rsidP="00097A3E">
      <w:pPr>
        <w:spacing w:after="0" w:line="240" w:lineRule="auto"/>
        <w:jc w:val="both"/>
        <w:rPr>
          <w:rFonts w:ascii="Times New Roman" w:hAnsi="Times New Roman" w:cs="Times New Roman"/>
          <w:sz w:val="24"/>
          <w:szCs w:val="24"/>
        </w:rPr>
      </w:pPr>
      <w:r w:rsidRPr="00B019D9">
        <w:rPr>
          <w:rFonts w:ascii="Times New Roman" w:hAnsi="Times New Roman" w:cs="Times New Roman"/>
          <w:sz w:val="24"/>
          <w:szCs w:val="24"/>
        </w:rPr>
        <w:lastRenderedPageBreak/>
        <w:t>T</w:t>
      </w:r>
      <w:r w:rsidR="006060A1" w:rsidRPr="00B019D9">
        <w:rPr>
          <w:rFonts w:ascii="Times New Roman" w:hAnsi="Times New Roman" w:cs="Times New Roman"/>
          <w:sz w:val="24"/>
          <w:szCs w:val="24"/>
        </w:rPr>
        <w:t>able 2</w:t>
      </w:r>
    </w:p>
    <w:p w:rsidR="006060A1" w:rsidRDefault="006060A1" w:rsidP="00B019D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Pearson Correlations</w:t>
      </w:r>
      <w:r w:rsidR="001A59D5">
        <w:rPr>
          <w:rFonts w:ascii="Times New Roman" w:hAnsi="Times New Roman" w:cs="Times New Roman"/>
          <w:sz w:val="24"/>
          <w:szCs w:val="24"/>
        </w:rPr>
        <w:t xml:space="preserve"> for </w:t>
      </w:r>
      <w:r w:rsidR="00291099">
        <w:rPr>
          <w:rFonts w:ascii="Times New Roman" w:hAnsi="Times New Roman" w:cs="Times New Roman"/>
          <w:sz w:val="24"/>
          <w:szCs w:val="24"/>
        </w:rPr>
        <w:t>Costs and other Features of Online Brokers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1180"/>
        <w:gridCol w:w="1199"/>
        <w:gridCol w:w="1199"/>
        <w:gridCol w:w="1107"/>
        <w:gridCol w:w="1197"/>
        <w:gridCol w:w="1199"/>
        <w:gridCol w:w="1191"/>
      </w:tblGrid>
      <w:tr w:rsidR="009F53CA" w:rsidRPr="00566997" w:rsidTr="00B019D9">
        <w:tc>
          <w:tcPr>
            <w:tcW w:w="681" w:type="pct"/>
            <w:tcBorders>
              <w:top w:val="single" w:sz="4" w:space="0" w:color="auto"/>
              <w:bottom w:val="single" w:sz="4" w:space="0" w:color="auto"/>
            </w:tcBorders>
            <w:noWrap/>
            <w:vAlign w:val="center"/>
            <w:hideMark/>
          </w:tcPr>
          <w:p w:rsidR="00566997" w:rsidRPr="00566997" w:rsidRDefault="00566997" w:rsidP="00B019D9">
            <w:pPr>
              <w:spacing w:after="120"/>
              <w:jc w:val="center"/>
              <w:rPr>
                <w:rFonts w:ascii="Times New Roman" w:eastAsia="Times New Roman" w:hAnsi="Times New Roman" w:cs="Times New Roman"/>
                <w:i/>
                <w:sz w:val="24"/>
                <w:szCs w:val="24"/>
              </w:rPr>
            </w:pPr>
          </w:p>
        </w:tc>
        <w:tc>
          <w:tcPr>
            <w:tcW w:w="616" w:type="pct"/>
            <w:tcBorders>
              <w:top w:val="single" w:sz="4" w:space="0" w:color="auto"/>
              <w:bottom w:val="single" w:sz="4" w:space="0" w:color="auto"/>
            </w:tcBorders>
            <w:noWrap/>
            <w:vAlign w:val="center"/>
            <w:hideMark/>
          </w:tcPr>
          <w:p w:rsidR="00566997" w:rsidRPr="005A1ECE" w:rsidRDefault="00566997" w:rsidP="00B019D9">
            <w:pPr>
              <w:spacing w:before="90" w:after="120"/>
              <w:jc w:val="center"/>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Costs</w:t>
            </w:r>
          </w:p>
        </w:tc>
        <w:tc>
          <w:tcPr>
            <w:tcW w:w="626" w:type="pct"/>
            <w:tcBorders>
              <w:top w:val="single" w:sz="4" w:space="0" w:color="auto"/>
              <w:bottom w:val="single" w:sz="4" w:space="0" w:color="auto"/>
            </w:tcBorders>
            <w:noWrap/>
            <w:vAlign w:val="center"/>
            <w:hideMark/>
          </w:tcPr>
          <w:p w:rsidR="00566997" w:rsidRPr="005A1ECE" w:rsidRDefault="00566997" w:rsidP="00B019D9">
            <w:pPr>
              <w:spacing w:before="90" w:after="120"/>
              <w:jc w:val="center"/>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Trading</w:t>
            </w:r>
          </w:p>
        </w:tc>
        <w:tc>
          <w:tcPr>
            <w:tcW w:w="626" w:type="pct"/>
            <w:tcBorders>
              <w:top w:val="single" w:sz="4" w:space="0" w:color="auto"/>
              <w:bottom w:val="single" w:sz="4" w:space="0" w:color="auto"/>
            </w:tcBorders>
            <w:noWrap/>
            <w:vAlign w:val="center"/>
            <w:hideMark/>
          </w:tcPr>
          <w:p w:rsidR="00566997" w:rsidRPr="005A1ECE" w:rsidRDefault="00566997" w:rsidP="00B019D9">
            <w:pPr>
              <w:spacing w:before="90" w:after="120"/>
              <w:jc w:val="center"/>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Usability</w:t>
            </w:r>
          </w:p>
        </w:tc>
        <w:tc>
          <w:tcPr>
            <w:tcW w:w="578" w:type="pct"/>
            <w:tcBorders>
              <w:top w:val="single" w:sz="4" w:space="0" w:color="auto"/>
              <w:bottom w:val="single" w:sz="4" w:space="0" w:color="auto"/>
            </w:tcBorders>
            <w:noWrap/>
            <w:vAlign w:val="center"/>
            <w:hideMark/>
          </w:tcPr>
          <w:p w:rsidR="00566997" w:rsidRPr="005A1ECE" w:rsidRDefault="00566997" w:rsidP="00B019D9">
            <w:pPr>
              <w:spacing w:before="90" w:after="120"/>
              <w:jc w:val="center"/>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Mobile</w:t>
            </w:r>
          </w:p>
        </w:tc>
        <w:tc>
          <w:tcPr>
            <w:tcW w:w="625" w:type="pct"/>
            <w:tcBorders>
              <w:top w:val="single" w:sz="4" w:space="0" w:color="auto"/>
              <w:bottom w:val="single" w:sz="4" w:space="0" w:color="auto"/>
            </w:tcBorders>
            <w:noWrap/>
            <w:vAlign w:val="center"/>
            <w:hideMark/>
          </w:tcPr>
          <w:p w:rsidR="00566997" w:rsidRPr="005A1ECE" w:rsidRDefault="00566997" w:rsidP="00B019D9">
            <w:pPr>
              <w:spacing w:before="90" w:after="120"/>
              <w:jc w:val="center"/>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Offerings</w:t>
            </w:r>
          </w:p>
        </w:tc>
        <w:tc>
          <w:tcPr>
            <w:tcW w:w="626" w:type="pct"/>
            <w:tcBorders>
              <w:top w:val="single" w:sz="4" w:space="0" w:color="auto"/>
              <w:bottom w:val="single" w:sz="4" w:space="0" w:color="auto"/>
            </w:tcBorders>
            <w:noWrap/>
            <w:vAlign w:val="center"/>
            <w:hideMark/>
          </w:tcPr>
          <w:p w:rsidR="00566997" w:rsidRPr="005A1ECE" w:rsidRDefault="00566997" w:rsidP="00B019D9">
            <w:pPr>
              <w:spacing w:before="90" w:after="120"/>
              <w:jc w:val="center"/>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Research</w:t>
            </w:r>
          </w:p>
        </w:tc>
        <w:tc>
          <w:tcPr>
            <w:tcW w:w="622" w:type="pct"/>
            <w:tcBorders>
              <w:top w:val="single" w:sz="4" w:space="0" w:color="auto"/>
              <w:bottom w:val="single" w:sz="4" w:space="0" w:color="auto"/>
            </w:tcBorders>
            <w:noWrap/>
            <w:vAlign w:val="center"/>
            <w:hideMark/>
          </w:tcPr>
          <w:p w:rsidR="00566997" w:rsidRPr="005A1ECE" w:rsidRDefault="00566997" w:rsidP="00B019D9">
            <w:pPr>
              <w:spacing w:before="90" w:after="120"/>
              <w:jc w:val="center"/>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Portfolio</w:t>
            </w:r>
          </w:p>
        </w:tc>
      </w:tr>
      <w:tr w:rsidR="009F53CA" w:rsidRPr="00566997" w:rsidTr="00B019D9">
        <w:tc>
          <w:tcPr>
            <w:tcW w:w="681" w:type="pct"/>
            <w:tcBorders>
              <w:top w:val="single" w:sz="4" w:space="0" w:color="auto"/>
            </w:tcBorders>
            <w:noWrap/>
            <w:hideMark/>
          </w:tcPr>
          <w:p w:rsidR="00566997" w:rsidRPr="005A1ECE" w:rsidRDefault="00566997" w:rsidP="00566997">
            <w:pPr>
              <w:spacing w:before="90"/>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Trading</w:t>
            </w:r>
          </w:p>
        </w:tc>
        <w:tc>
          <w:tcPr>
            <w:tcW w:w="616" w:type="pct"/>
            <w:tcBorders>
              <w:top w:val="single" w:sz="4" w:space="0" w:color="auto"/>
            </w:tcBorders>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0.2</w:t>
            </w:r>
            <w:r>
              <w:rPr>
                <w:rFonts w:ascii="Times New Roman" w:eastAsia="Times New Roman" w:hAnsi="Times New Roman" w:cs="Times New Roman"/>
                <w:sz w:val="24"/>
                <w:szCs w:val="24"/>
              </w:rPr>
              <w:t>3</w:t>
            </w:r>
          </w:p>
        </w:tc>
        <w:tc>
          <w:tcPr>
            <w:tcW w:w="626" w:type="pct"/>
            <w:tcBorders>
              <w:top w:val="single" w:sz="4" w:space="0" w:color="auto"/>
            </w:tcBorders>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tcBorders>
              <w:top w:val="single" w:sz="4" w:space="0" w:color="auto"/>
            </w:tcBorders>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tcBorders>
              <w:top w:val="single" w:sz="4" w:space="0" w:color="auto"/>
            </w:tcBorders>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tcBorders>
              <w:top w:val="single" w:sz="4" w:space="0" w:color="auto"/>
            </w:tcBorders>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tcBorders>
              <w:top w:val="single" w:sz="4" w:space="0" w:color="auto"/>
            </w:tcBorders>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tcBorders>
              <w:top w:val="single" w:sz="4" w:space="0" w:color="auto"/>
            </w:tcBorders>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872675">
            <w:pPr>
              <w:rPr>
                <w:rFonts w:ascii="Times New Roman" w:eastAsia="Times New Roman" w:hAnsi="Times New Roman" w:cs="Times New Roman"/>
                <w:sz w:val="24"/>
                <w:szCs w:val="24"/>
              </w:rPr>
            </w:pPr>
          </w:p>
        </w:tc>
        <w:tc>
          <w:tcPr>
            <w:tcW w:w="61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(0.3</w:t>
            </w:r>
            <w:r>
              <w:rPr>
                <w:rFonts w:ascii="Times New Roman" w:eastAsia="Times New Roman" w:hAnsi="Times New Roman" w:cs="Times New Roman"/>
                <w:sz w:val="24"/>
                <w:szCs w:val="24"/>
              </w:rPr>
              <w:t>5</w:t>
            </w:r>
            <w:r w:rsidRPr="00566997">
              <w:rPr>
                <w:rFonts w:ascii="Times New Roman" w:eastAsia="Times New Roman" w:hAnsi="Times New Roman" w:cs="Times New Roman"/>
                <w:sz w:val="24"/>
                <w:szCs w:val="24"/>
              </w:rPr>
              <w:t>)</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578"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5"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2" w:type="pct"/>
            <w:noWrap/>
            <w:hideMark/>
          </w:tcPr>
          <w:p w:rsidR="00566997" w:rsidRPr="00566997" w:rsidRDefault="00566997" w:rsidP="00872675">
            <w:pPr>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Usability</w:t>
            </w: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0.16</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w:t>
            </w:r>
            <w:r>
              <w:rPr>
                <w:rFonts w:ascii="Times New Roman" w:eastAsia="Times New Roman" w:hAnsi="Times New Roman" w:cs="Times New Roman"/>
                <w:sz w:val="24"/>
                <w:szCs w:val="24"/>
              </w:rPr>
              <w:t>90</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872675">
            <w:pPr>
              <w:rPr>
                <w:rFonts w:ascii="Times New Roman" w:eastAsia="Times New Roman" w:hAnsi="Times New Roman" w:cs="Times New Roman"/>
                <w:sz w:val="24"/>
                <w:szCs w:val="24"/>
              </w:rPr>
            </w:pPr>
          </w:p>
        </w:tc>
        <w:tc>
          <w:tcPr>
            <w:tcW w:w="61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(0.50)</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(0.00)</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578"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5"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2" w:type="pct"/>
            <w:noWrap/>
            <w:hideMark/>
          </w:tcPr>
          <w:p w:rsidR="00566997" w:rsidRPr="00566997" w:rsidRDefault="00566997" w:rsidP="00872675">
            <w:pPr>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Mobile</w:t>
            </w: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00936D41">
              <w:rPr>
                <w:rFonts w:ascii="Times New Roman" w:eastAsia="Times New Roman" w:hAnsi="Times New Roman" w:cs="Times New Roman"/>
                <w:sz w:val="24"/>
                <w:szCs w:val="24"/>
              </w:rPr>
              <w:t>9</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0.586</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w:t>
            </w:r>
            <w:r>
              <w:rPr>
                <w:rFonts w:ascii="Times New Roman" w:eastAsia="Times New Roman" w:hAnsi="Times New Roman" w:cs="Times New Roman"/>
                <w:sz w:val="24"/>
                <w:szCs w:val="24"/>
              </w:rPr>
              <w:t>70</w:t>
            </w: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872675">
            <w:pPr>
              <w:rPr>
                <w:rFonts w:ascii="Times New Roman" w:eastAsia="Times New Roman" w:hAnsi="Times New Roman" w:cs="Times New Roman"/>
                <w:sz w:val="24"/>
                <w:szCs w:val="24"/>
              </w:rPr>
            </w:pPr>
          </w:p>
        </w:tc>
        <w:tc>
          <w:tcPr>
            <w:tcW w:w="61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(0.72)</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w:t>
            </w:r>
            <w:r>
              <w:rPr>
                <w:rFonts w:ascii="Times New Roman" w:eastAsia="Times New Roman" w:hAnsi="Times New Roman" w:cs="Times New Roman"/>
                <w:sz w:val="24"/>
                <w:szCs w:val="24"/>
              </w:rPr>
              <w:t>1</w:t>
            </w:r>
            <w:r w:rsidRPr="00566997">
              <w:rPr>
                <w:rFonts w:ascii="Times New Roman" w:eastAsia="Times New Roman" w:hAnsi="Times New Roman" w:cs="Times New Roman"/>
                <w:sz w:val="24"/>
                <w:szCs w:val="24"/>
              </w:rPr>
              <w:t>)</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(0.00)</w:t>
            </w:r>
          </w:p>
        </w:tc>
        <w:tc>
          <w:tcPr>
            <w:tcW w:w="578"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5"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2" w:type="pct"/>
            <w:noWrap/>
            <w:hideMark/>
          </w:tcPr>
          <w:p w:rsidR="00566997" w:rsidRPr="00566997" w:rsidRDefault="00566997" w:rsidP="00872675">
            <w:pPr>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Offerings</w:t>
            </w: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w:t>
            </w:r>
            <w:r>
              <w:rPr>
                <w:rFonts w:ascii="Times New Roman" w:eastAsia="Times New Roman" w:hAnsi="Times New Roman" w:cs="Times New Roman"/>
                <w:sz w:val="24"/>
                <w:szCs w:val="24"/>
              </w:rPr>
              <w:t>1</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0.80</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0.79</w:t>
            </w: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0.4</w:t>
            </w:r>
            <w:r>
              <w:rPr>
                <w:rFonts w:ascii="Times New Roman" w:eastAsia="Times New Roman" w:hAnsi="Times New Roman" w:cs="Times New Roman"/>
                <w:sz w:val="24"/>
                <w:szCs w:val="24"/>
              </w:rPr>
              <w:t>1</w:t>
            </w: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872675">
            <w:pPr>
              <w:rPr>
                <w:rFonts w:ascii="Times New Roman" w:eastAsia="Times New Roman" w:hAnsi="Times New Roman" w:cs="Times New Roman"/>
                <w:sz w:val="24"/>
                <w:szCs w:val="24"/>
              </w:rPr>
            </w:pPr>
          </w:p>
        </w:tc>
        <w:tc>
          <w:tcPr>
            <w:tcW w:w="61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(0.9</w:t>
            </w:r>
            <w:r>
              <w:rPr>
                <w:rFonts w:ascii="Times New Roman" w:eastAsia="Times New Roman" w:hAnsi="Times New Roman" w:cs="Times New Roman"/>
                <w:sz w:val="24"/>
                <w:szCs w:val="24"/>
              </w:rPr>
              <w:t>9</w:t>
            </w:r>
            <w:r w:rsidRPr="00566997">
              <w:rPr>
                <w:rFonts w:ascii="Times New Roman" w:eastAsia="Times New Roman" w:hAnsi="Times New Roman" w:cs="Times New Roman"/>
                <w:sz w:val="24"/>
                <w:szCs w:val="24"/>
              </w:rPr>
              <w:t>)</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(0.00)</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(0.00)</w:t>
            </w:r>
          </w:p>
        </w:tc>
        <w:tc>
          <w:tcPr>
            <w:tcW w:w="578"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(0.08)</w:t>
            </w:r>
          </w:p>
        </w:tc>
        <w:tc>
          <w:tcPr>
            <w:tcW w:w="625"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2" w:type="pct"/>
            <w:noWrap/>
            <w:hideMark/>
          </w:tcPr>
          <w:p w:rsidR="00566997" w:rsidRPr="00566997" w:rsidRDefault="00566997" w:rsidP="00872675">
            <w:pPr>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Research</w:t>
            </w: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w:t>
            </w:r>
            <w:r>
              <w:rPr>
                <w:rFonts w:ascii="Times New Roman" w:eastAsia="Times New Roman" w:hAnsi="Times New Roman" w:cs="Times New Roman"/>
                <w:sz w:val="24"/>
                <w:szCs w:val="24"/>
              </w:rPr>
              <w:t>10</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0.92</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0.8</w:t>
            </w:r>
            <w:r>
              <w:rPr>
                <w:rFonts w:ascii="Times New Roman" w:eastAsia="Times New Roman" w:hAnsi="Times New Roman" w:cs="Times New Roman"/>
                <w:sz w:val="24"/>
                <w:szCs w:val="24"/>
              </w:rPr>
              <w:t>8</w:t>
            </w: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0.58</w:t>
            </w: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0.82</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872675">
            <w:pPr>
              <w:rPr>
                <w:rFonts w:ascii="Times New Roman" w:eastAsia="Times New Roman" w:hAnsi="Times New Roman" w:cs="Times New Roman"/>
                <w:sz w:val="24"/>
                <w:szCs w:val="24"/>
              </w:rPr>
            </w:pPr>
          </w:p>
        </w:tc>
        <w:tc>
          <w:tcPr>
            <w:tcW w:w="61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(0.69)</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(0.00)</w:t>
            </w:r>
          </w:p>
        </w:tc>
        <w:tc>
          <w:tcPr>
            <w:tcW w:w="626"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578"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w:t>
            </w:r>
            <w:r w:rsidR="0056699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25"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626" w:type="pct"/>
            <w:noWrap/>
            <w:hideMark/>
          </w:tcPr>
          <w:p w:rsidR="00566997" w:rsidRPr="00566997" w:rsidRDefault="00566997" w:rsidP="00872675">
            <w:pPr>
              <w:jc w:val="center"/>
              <w:rPr>
                <w:rFonts w:ascii="Times New Roman" w:eastAsia="Times New Roman" w:hAnsi="Times New Roman" w:cs="Times New Roman"/>
                <w:sz w:val="24"/>
                <w:szCs w:val="24"/>
              </w:rPr>
            </w:pPr>
          </w:p>
        </w:tc>
        <w:tc>
          <w:tcPr>
            <w:tcW w:w="622" w:type="pct"/>
            <w:noWrap/>
            <w:hideMark/>
          </w:tcPr>
          <w:p w:rsidR="00566997" w:rsidRPr="00566997" w:rsidRDefault="00566997" w:rsidP="00872675">
            <w:pPr>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Portfolio</w:t>
            </w: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-0.04</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0.75</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0.8</w:t>
            </w:r>
            <w:r>
              <w:rPr>
                <w:rFonts w:ascii="Times New Roman" w:eastAsia="Times New Roman" w:hAnsi="Times New Roman" w:cs="Times New Roman"/>
                <w:sz w:val="24"/>
                <w:szCs w:val="24"/>
              </w:rPr>
              <w:t>4</w:t>
            </w: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0.64</w:t>
            </w: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0.74</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0.8</w:t>
            </w:r>
            <w:r>
              <w:rPr>
                <w:rFonts w:ascii="Times New Roman" w:eastAsia="Times New Roman" w:hAnsi="Times New Roman" w:cs="Times New Roman"/>
                <w:sz w:val="24"/>
                <w:szCs w:val="24"/>
              </w:rPr>
              <w:t>3</w:t>
            </w: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872675">
            <w:pPr>
              <w:rPr>
                <w:rFonts w:ascii="Times New Roman" w:eastAsia="Times New Roman" w:hAnsi="Times New Roman" w:cs="Times New Roman"/>
                <w:sz w:val="24"/>
                <w:szCs w:val="24"/>
              </w:rPr>
            </w:pPr>
          </w:p>
        </w:tc>
        <w:tc>
          <w:tcPr>
            <w:tcW w:w="616"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0.86</w:t>
            </w:r>
            <w:r>
              <w:rPr>
                <w:rFonts w:ascii="Times New Roman" w:eastAsia="Times New Roman" w:hAnsi="Times New Roman" w:cs="Times New Roman"/>
                <w:sz w:val="24"/>
                <w:szCs w:val="24"/>
              </w:rPr>
              <w:t>)</w:t>
            </w:r>
          </w:p>
        </w:tc>
        <w:tc>
          <w:tcPr>
            <w:tcW w:w="626"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626"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578"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625"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626" w:type="pct"/>
            <w:noWrap/>
            <w:hideMark/>
          </w:tcPr>
          <w:p w:rsidR="00566997" w:rsidRPr="00566997" w:rsidRDefault="004048AD" w:rsidP="00872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622" w:type="pct"/>
            <w:noWrap/>
            <w:hideMark/>
          </w:tcPr>
          <w:p w:rsidR="00566997" w:rsidRPr="00566997" w:rsidRDefault="00566997" w:rsidP="00872675">
            <w:pPr>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p>
        </w:tc>
      </w:tr>
      <w:tr w:rsidR="009F53CA" w:rsidRPr="00566997" w:rsidTr="00B019D9">
        <w:tc>
          <w:tcPr>
            <w:tcW w:w="681" w:type="pct"/>
            <w:noWrap/>
            <w:hideMark/>
          </w:tcPr>
          <w:p w:rsidR="00566997" w:rsidRPr="005A1ECE" w:rsidRDefault="00566997" w:rsidP="00566997">
            <w:pPr>
              <w:spacing w:before="90"/>
              <w:rPr>
                <w:rFonts w:ascii="Times New Roman" w:eastAsia="Times New Roman" w:hAnsi="Times New Roman" w:cs="Times New Roman"/>
                <w:sz w:val="24"/>
                <w:szCs w:val="24"/>
              </w:rPr>
            </w:pPr>
            <w:r w:rsidRPr="005A1ECE">
              <w:rPr>
                <w:rFonts w:ascii="Times New Roman" w:eastAsia="Times New Roman" w:hAnsi="Times New Roman" w:cs="Times New Roman"/>
                <w:sz w:val="24"/>
                <w:szCs w:val="24"/>
              </w:rPr>
              <w:t>Service</w:t>
            </w:r>
          </w:p>
        </w:tc>
        <w:tc>
          <w:tcPr>
            <w:tcW w:w="61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0.24</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0.87</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0.9</w:t>
            </w:r>
            <w:r>
              <w:rPr>
                <w:rFonts w:ascii="Times New Roman" w:eastAsia="Times New Roman" w:hAnsi="Times New Roman" w:cs="Times New Roman"/>
                <w:sz w:val="24"/>
                <w:szCs w:val="24"/>
              </w:rPr>
              <w:t>1</w:t>
            </w:r>
          </w:p>
        </w:tc>
        <w:tc>
          <w:tcPr>
            <w:tcW w:w="578"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0.57</w:t>
            </w:r>
          </w:p>
        </w:tc>
        <w:tc>
          <w:tcPr>
            <w:tcW w:w="625"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0.6</w:t>
            </w:r>
            <w:r>
              <w:rPr>
                <w:rFonts w:ascii="Times New Roman" w:eastAsia="Times New Roman" w:hAnsi="Times New Roman" w:cs="Times New Roman"/>
                <w:sz w:val="24"/>
                <w:szCs w:val="24"/>
              </w:rPr>
              <w:t>1</w:t>
            </w:r>
          </w:p>
        </w:tc>
        <w:tc>
          <w:tcPr>
            <w:tcW w:w="626"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0.8</w:t>
            </w:r>
            <w:r>
              <w:rPr>
                <w:rFonts w:ascii="Times New Roman" w:eastAsia="Times New Roman" w:hAnsi="Times New Roman" w:cs="Times New Roman"/>
                <w:sz w:val="24"/>
                <w:szCs w:val="24"/>
              </w:rPr>
              <w:t>3</w:t>
            </w:r>
          </w:p>
        </w:tc>
        <w:tc>
          <w:tcPr>
            <w:tcW w:w="622" w:type="pct"/>
            <w:noWrap/>
            <w:hideMark/>
          </w:tcPr>
          <w:p w:rsidR="00566997" w:rsidRPr="00566997" w:rsidRDefault="00566997" w:rsidP="00566997">
            <w:pPr>
              <w:spacing w:before="90"/>
              <w:jc w:val="center"/>
              <w:rPr>
                <w:rFonts w:ascii="Times New Roman" w:eastAsia="Times New Roman" w:hAnsi="Times New Roman" w:cs="Times New Roman"/>
                <w:sz w:val="24"/>
                <w:szCs w:val="24"/>
              </w:rPr>
            </w:pPr>
            <w:r w:rsidRPr="00566997">
              <w:rPr>
                <w:rFonts w:ascii="Times New Roman" w:eastAsia="Times New Roman" w:hAnsi="Times New Roman" w:cs="Times New Roman"/>
                <w:sz w:val="24"/>
                <w:szCs w:val="24"/>
              </w:rPr>
              <w:t>0.75</w:t>
            </w:r>
          </w:p>
        </w:tc>
      </w:tr>
      <w:tr w:rsidR="009F53CA" w:rsidRPr="00566997" w:rsidTr="00B019D9">
        <w:tc>
          <w:tcPr>
            <w:tcW w:w="681" w:type="pct"/>
            <w:tcBorders>
              <w:bottom w:val="single" w:sz="4" w:space="0" w:color="auto"/>
            </w:tcBorders>
            <w:noWrap/>
            <w:hideMark/>
          </w:tcPr>
          <w:p w:rsidR="00566997" w:rsidRPr="00566997" w:rsidRDefault="00566997" w:rsidP="00872675">
            <w:pPr>
              <w:spacing w:after="120"/>
              <w:jc w:val="right"/>
              <w:rPr>
                <w:rFonts w:ascii="Times New Roman" w:eastAsia="Times New Roman" w:hAnsi="Times New Roman" w:cs="Times New Roman"/>
                <w:sz w:val="24"/>
                <w:szCs w:val="24"/>
              </w:rPr>
            </w:pPr>
          </w:p>
        </w:tc>
        <w:tc>
          <w:tcPr>
            <w:tcW w:w="616" w:type="pct"/>
            <w:tcBorders>
              <w:bottom w:val="single" w:sz="4" w:space="0" w:color="auto"/>
            </w:tcBorders>
            <w:noWrap/>
            <w:hideMark/>
          </w:tcPr>
          <w:p w:rsidR="00566997" w:rsidRPr="00566997" w:rsidRDefault="004048AD" w:rsidP="0087267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0.32</w:t>
            </w:r>
            <w:r>
              <w:rPr>
                <w:rFonts w:ascii="Times New Roman" w:eastAsia="Times New Roman" w:hAnsi="Times New Roman" w:cs="Times New Roman"/>
                <w:sz w:val="24"/>
                <w:szCs w:val="24"/>
              </w:rPr>
              <w:t>)</w:t>
            </w:r>
          </w:p>
        </w:tc>
        <w:tc>
          <w:tcPr>
            <w:tcW w:w="626" w:type="pct"/>
            <w:tcBorders>
              <w:bottom w:val="single" w:sz="4" w:space="0" w:color="auto"/>
            </w:tcBorders>
            <w:noWrap/>
            <w:hideMark/>
          </w:tcPr>
          <w:p w:rsidR="00566997" w:rsidRPr="00566997" w:rsidRDefault="004048AD" w:rsidP="0087267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626" w:type="pct"/>
            <w:tcBorders>
              <w:bottom w:val="single" w:sz="4" w:space="0" w:color="auto"/>
            </w:tcBorders>
            <w:noWrap/>
            <w:hideMark/>
          </w:tcPr>
          <w:p w:rsidR="00566997" w:rsidRPr="00566997" w:rsidRDefault="004048AD" w:rsidP="0087267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578" w:type="pct"/>
            <w:tcBorders>
              <w:bottom w:val="single" w:sz="4" w:space="0" w:color="auto"/>
            </w:tcBorders>
            <w:noWrap/>
            <w:hideMark/>
          </w:tcPr>
          <w:p w:rsidR="00566997" w:rsidRPr="00566997" w:rsidRDefault="004048AD" w:rsidP="0087267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0.01</w:t>
            </w:r>
            <w:r>
              <w:rPr>
                <w:rFonts w:ascii="Times New Roman" w:eastAsia="Times New Roman" w:hAnsi="Times New Roman" w:cs="Times New Roman"/>
                <w:sz w:val="24"/>
                <w:szCs w:val="24"/>
              </w:rPr>
              <w:t>)</w:t>
            </w:r>
          </w:p>
        </w:tc>
        <w:tc>
          <w:tcPr>
            <w:tcW w:w="625" w:type="pct"/>
            <w:tcBorders>
              <w:bottom w:val="single" w:sz="4" w:space="0" w:color="auto"/>
            </w:tcBorders>
            <w:noWrap/>
            <w:hideMark/>
          </w:tcPr>
          <w:p w:rsidR="00566997" w:rsidRPr="00566997" w:rsidRDefault="004048AD" w:rsidP="0087267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w:t>
            </w:r>
            <w:r w:rsidR="0056699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26" w:type="pct"/>
            <w:tcBorders>
              <w:bottom w:val="single" w:sz="4" w:space="0" w:color="auto"/>
            </w:tcBorders>
            <w:noWrap/>
            <w:hideMark/>
          </w:tcPr>
          <w:p w:rsidR="00566997" w:rsidRPr="00566997" w:rsidRDefault="004048AD" w:rsidP="0087267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622" w:type="pct"/>
            <w:tcBorders>
              <w:bottom w:val="single" w:sz="4" w:space="0" w:color="auto"/>
            </w:tcBorders>
            <w:noWrap/>
            <w:hideMark/>
          </w:tcPr>
          <w:p w:rsidR="00566997" w:rsidRPr="00566997" w:rsidRDefault="004048AD" w:rsidP="0087267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6997" w:rsidRPr="0056699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r>
    </w:tbl>
    <w:p w:rsidR="00B85914" w:rsidRDefault="008344AC" w:rsidP="00B85914">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N = 19 for each variable. </w:t>
      </w:r>
      <w:r w:rsidR="00B85914">
        <w:rPr>
          <w:rFonts w:ascii="Times New Roman" w:hAnsi="Times New Roman" w:cs="Times New Roman"/>
          <w:sz w:val="24"/>
          <w:szCs w:val="24"/>
        </w:rPr>
        <w:t xml:space="preserve">Pearson correlations and p-values in parentheses appear for each pair of variables. </w:t>
      </w:r>
      <w:r w:rsidR="007009A6">
        <w:rPr>
          <w:rFonts w:ascii="Times New Roman" w:hAnsi="Times New Roman" w:cs="Times New Roman"/>
          <w:sz w:val="24"/>
          <w:szCs w:val="24"/>
        </w:rPr>
        <w:t>V</w:t>
      </w:r>
      <w:r w:rsidR="007009A6" w:rsidRPr="009201ED">
        <w:rPr>
          <w:rFonts w:ascii="Times New Roman" w:hAnsi="Times New Roman" w:cs="Times New Roman"/>
          <w:sz w:val="24"/>
          <w:szCs w:val="24"/>
        </w:rPr>
        <w:t xml:space="preserve">ariables are </w:t>
      </w:r>
      <w:r w:rsidR="007009A6">
        <w:rPr>
          <w:rFonts w:ascii="Times New Roman" w:hAnsi="Times New Roman" w:cs="Times New Roman"/>
          <w:sz w:val="24"/>
          <w:szCs w:val="24"/>
        </w:rPr>
        <w:t>sums o</w:t>
      </w:r>
      <w:r w:rsidR="007009A6" w:rsidRPr="009201ED">
        <w:rPr>
          <w:rFonts w:ascii="Times New Roman" w:hAnsi="Times New Roman" w:cs="Times New Roman"/>
          <w:sz w:val="24"/>
          <w:szCs w:val="24"/>
        </w:rPr>
        <w:t xml:space="preserve">f points earned for </w:t>
      </w:r>
      <w:r w:rsidR="007009A6">
        <w:rPr>
          <w:rFonts w:ascii="Times New Roman" w:hAnsi="Times New Roman" w:cs="Times New Roman"/>
          <w:sz w:val="24"/>
          <w:szCs w:val="24"/>
        </w:rPr>
        <w:t>some</w:t>
      </w:r>
      <w:r w:rsidR="007009A6" w:rsidRPr="009201ED">
        <w:rPr>
          <w:rFonts w:ascii="Times New Roman" w:hAnsi="Times New Roman" w:cs="Times New Roman"/>
          <w:sz w:val="24"/>
          <w:szCs w:val="24"/>
        </w:rPr>
        <w:t xml:space="preserve"> </w:t>
      </w:r>
      <w:r w:rsidR="007009A6">
        <w:rPr>
          <w:rFonts w:ascii="Times New Roman" w:hAnsi="Times New Roman" w:cs="Times New Roman"/>
          <w:sz w:val="24"/>
          <w:szCs w:val="24"/>
        </w:rPr>
        <w:t>feature</w:t>
      </w:r>
      <w:r w:rsidR="007009A6" w:rsidRPr="009201ED">
        <w:rPr>
          <w:rFonts w:ascii="Times New Roman" w:hAnsi="Times New Roman" w:cs="Times New Roman"/>
          <w:sz w:val="24"/>
          <w:szCs w:val="24"/>
        </w:rPr>
        <w:t xml:space="preserve"> of </w:t>
      </w:r>
      <w:r w:rsidR="007009A6">
        <w:rPr>
          <w:rFonts w:ascii="Times New Roman" w:hAnsi="Times New Roman" w:cs="Times New Roman"/>
          <w:sz w:val="24"/>
          <w:szCs w:val="24"/>
        </w:rPr>
        <w:t xml:space="preserve">an </w:t>
      </w:r>
      <w:r w:rsidR="007009A6" w:rsidRPr="009201ED">
        <w:rPr>
          <w:rFonts w:ascii="Times New Roman" w:hAnsi="Times New Roman" w:cs="Times New Roman"/>
          <w:sz w:val="24"/>
          <w:szCs w:val="24"/>
        </w:rPr>
        <w:t>online broker.</w:t>
      </w:r>
      <w:r w:rsidR="007009A6" w:rsidRPr="00187D5D">
        <w:rPr>
          <w:rFonts w:ascii="Times New Roman" w:hAnsi="Times New Roman" w:cs="Times New Roman"/>
          <w:sz w:val="24"/>
          <w:szCs w:val="24"/>
        </w:rPr>
        <w:t xml:space="preserve"> Total points available for </w:t>
      </w:r>
      <w:r w:rsidR="007009A6">
        <w:rPr>
          <w:rFonts w:ascii="Times New Roman" w:hAnsi="Times New Roman" w:cs="Times New Roman"/>
          <w:sz w:val="24"/>
          <w:szCs w:val="24"/>
        </w:rPr>
        <w:t>a</w:t>
      </w:r>
      <w:r w:rsidR="007009A6" w:rsidRPr="00187D5D">
        <w:rPr>
          <w:rFonts w:ascii="Times New Roman" w:hAnsi="Times New Roman" w:cs="Times New Roman"/>
          <w:sz w:val="24"/>
          <w:szCs w:val="24"/>
        </w:rPr>
        <w:t xml:space="preserve"> </w:t>
      </w:r>
      <w:r w:rsidR="007009A6">
        <w:rPr>
          <w:rFonts w:ascii="Times New Roman" w:hAnsi="Times New Roman" w:cs="Times New Roman"/>
          <w:sz w:val="24"/>
          <w:szCs w:val="24"/>
        </w:rPr>
        <w:t>feature</w:t>
      </w:r>
      <w:r w:rsidR="007009A6" w:rsidRPr="00187D5D">
        <w:rPr>
          <w:rFonts w:ascii="Times New Roman" w:hAnsi="Times New Roman" w:cs="Times New Roman"/>
          <w:sz w:val="24"/>
          <w:szCs w:val="24"/>
        </w:rPr>
        <w:t xml:space="preserve"> range from five (best) to zero (worst). </w:t>
      </w:r>
      <w:r w:rsidR="007009A6" w:rsidRPr="00890272">
        <w:rPr>
          <w:rFonts w:ascii="Times New Roman" w:hAnsi="Times New Roman" w:cs="Times New Roman"/>
          <w:sz w:val="24"/>
          <w:szCs w:val="24"/>
        </w:rPr>
        <w:t xml:space="preserve">Costs </w:t>
      </w:r>
      <w:r w:rsidR="007009A6">
        <w:rPr>
          <w:rFonts w:ascii="Times New Roman" w:hAnsi="Times New Roman" w:cs="Times New Roman"/>
          <w:sz w:val="24"/>
          <w:szCs w:val="24"/>
        </w:rPr>
        <w:t xml:space="preserve">is </w:t>
      </w:r>
      <w:r w:rsidR="007009A6" w:rsidRPr="00187D5D">
        <w:rPr>
          <w:rFonts w:ascii="Times New Roman" w:hAnsi="Times New Roman" w:cs="Times New Roman"/>
          <w:sz w:val="24"/>
          <w:szCs w:val="24"/>
        </w:rPr>
        <w:t xml:space="preserve">points for stock and option commissions, and mutual fund and other transaction fees. </w:t>
      </w:r>
      <w:r w:rsidR="007009A6" w:rsidRPr="00890272">
        <w:rPr>
          <w:rFonts w:ascii="Times New Roman" w:hAnsi="Times New Roman" w:cs="Times New Roman"/>
          <w:sz w:val="24"/>
          <w:szCs w:val="24"/>
        </w:rPr>
        <w:t>Trading</w:t>
      </w:r>
      <w:r w:rsidR="007009A6" w:rsidRPr="00187D5D">
        <w:rPr>
          <w:rFonts w:ascii="Times New Roman" w:hAnsi="Times New Roman" w:cs="Times New Roman"/>
          <w:i/>
          <w:sz w:val="24"/>
          <w:szCs w:val="24"/>
        </w:rPr>
        <w:t xml:space="preserve"> </w:t>
      </w:r>
      <w:r w:rsidR="007009A6">
        <w:rPr>
          <w:rFonts w:ascii="Times New Roman" w:hAnsi="Times New Roman" w:cs="Times New Roman"/>
          <w:sz w:val="24"/>
          <w:szCs w:val="24"/>
        </w:rPr>
        <w:t xml:space="preserve">is </w:t>
      </w:r>
      <w:r w:rsidR="007009A6" w:rsidRPr="00187D5D">
        <w:rPr>
          <w:rFonts w:ascii="Times New Roman" w:hAnsi="Times New Roman" w:cs="Times New Roman"/>
          <w:sz w:val="24"/>
          <w:szCs w:val="24"/>
        </w:rPr>
        <w:t xml:space="preserve">points for </w:t>
      </w:r>
      <w:r w:rsidR="007009A6">
        <w:rPr>
          <w:rFonts w:ascii="Times New Roman" w:hAnsi="Times New Roman" w:cs="Times New Roman"/>
          <w:sz w:val="24"/>
          <w:szCs w:val="24"/>
        </w:rPr>
        <w:t xml:space="preserve">easily </w:t>
      </w:r>
      <w:r w:rsidR="007009A6" w:rsidRPr="00187D5D">
        <w:rPr>
          <w:rFonts w:ascii="Times New Roman" w:hAnsi="Times New Roman" w:cs="Times New Roman"/>
          <w:sz w:val="24"/>
          <w:szCs w:val="24"/>
        </w:rPr>
        <w:t xml:space="preserve">placing an order and </w:t>
      </w:r>
      <w:r w:rsidR="007009A6">
        <w:rPr>
          <w:rFonts w:ascii="Times New Roman" w:hAnsi="Times New Roman" w:cs="Times New Roman"/>
          <w:sz w:val="24"/>
          <w:szCs w:val="24"/>
        </w:rPr>
        <w:t>e</w:t>
      </w:r>
      <w:r w:rsidR="007009A6" w:rsidRPr="00187D5D">
        <w:rPr>
          <w:rFonts w:ascii="Times New Roman" w:hAnsi="Times New Roman" w:cs="Times New Roman"/>
          <w:sz w:val="24"/>
          <w:szCs w:val="24"/>
        </w:rPr>
        <w:t>fficien</w:t>
      </w:r>
      <w:r w:rsidR="007009A6">
        <w:rPr>
          <w:rFonts w:ascii="Times New Roman" w:hAnsi="Times New Roman" w:cs="Times New Roman"/>
          <w:sz w:val="24"/>
          <w:szCs w:val="24"/>
        </w:rPr>
        <w:t xml:space="preserve">t </w:t>
      </w:r>
      <w:r w:rsidR="007009A6" w:rsidRPr="00187D5D">
        <w:rPr>
          <w:rFonts w:ascii="Times New Roman" w:hAnsi="Times New Roman" w:cs="Times New Roman"/>
          <w:sz w:val="24"/>
          <w:szCs w:val="24"/>
        </w:rPr>
        <w:t xml:space="preserve">order-routing. </w:t>
      </w:r>
      <w:r w:rsidR="007009A6" w:rsidRPr="00890272">
        <w:rPr>
          <w:rFonts w:ascii="Times New Roman" w:hAnsi="Times New Roman" w:cs="Times New Roman"/>
          <w:sz w:val="24"/>
          <w:szCs w:val="24"/>
        </w:rPr>
        <w:t>Usability</w:t>
      </w:r>
      <w:r w:rsidR="007009A6" w:rsidRPr="00187D5D">
        <w:rPr>
          <w:rFonts w:ascii="Times New Roman" w:hAnsi="Times New Roman" w:cs="Times New Roman"/>
          <w:sz w:val="24"/>
          <w:szCs w:val="24"/>
        </w:rPr>
        <w:t xml:space="preserve"> </w:t>
      </w:r>
      <w:r w:rsidR="007009A6">
        <w:rPr>
          <w:rFonts w:ascii="Times New Roman" w:hAnsi="Times New Roman" w:cs="Times New Roman"/>
          <w:sz w:val="24"/>
          <w:szCs w:val="24"/>
        </w:rPr>
        <w:t xml:space="preserve">is </w:t>
      </w:r>
      <w:r w:rsidR="007009A6" w:rsidRPr="00187D5D">
        <w:rPr>
          <w:rFonts w:ascii="Times New Roman" w:hAnsi="Times New Roman" w:cs="Times New Roman"/>
          <w:sz w:val="24"/>
          <w:szCs w:val="24"/>
        </w:rPr>
        <w:t xml:space="preserve">points </w:t>
      </w:r>
      <w:r w:rsidR="007009A6">
        <w:rPr>
          <w:rFonts w:ascii="Times New Roman" w:hAnsi="Times New Roman" w:cs="Times New Roman"/>
          <w:sz w:val="24"/>
          <w:szCs w:val="24"/>
        </w:rPr>
        <w:t xml:space="preserve">for the design and ease of using </w:t>
      </w:r>
      <w:r w:rsidR="007009A6" w:rsidRPr="00187D5D">
        <w:rPr>
          <w:rFonts w:ascii="Times New Roman" w:hAnsi="Times New Roman" w:cs="Times New Roman"/>
          <w:sz w:val="24"/>
          <w:szCs w:val="24"/>
        </w:rPr>
        <w:t xml:space="preserve">the broker’s website and programs. </w:t>
      </w:r>
      <w:r w:rsidR="00452544" w:rsidRPr="00890272">
        <w:rPr>
          <w:rFonts w:ascii="Times New Roman" w:hAnsi="Times New Roman" w:cs="Times New Roman"/>
          <w:sz w:val="24"/>
          <w:szCs w:val="24"/>
        </w:rPr>
        <w:t>Mobile</w:t>
      </w:r>
      <w:r w:rsidR="00452544" w:rsidRPr="00187D5D">
        <w:rPr>
          <w:rFonts w:ascii="Times New Roman" w:hAnsi="Times New Roman" w:cs="Times New Roman"/>
          <w:i/>
          <w:sz w:val="24"/>
          <w:szCs w:val="24"/>
        </w:rPr>
        <w:t xml:space="preserve"> </w:t>
      </w:r>
      <w:r w:rsidR="00452544">
        <w:rPr>
          <w:rFonts w:ascii="Times New Roman" w:hAnsi="Times New Roman" w:cs="Times New Roman"/>
          <w:sz w:val="24"/>
          <w:szCs w:val="24"/>
        </w:rPr>
        <w:t xml:space="preserve">is </w:t>
      </w:r>
      <w:r w:rsidR="00452544" w:rsidRPr="00187D5D">
        <w:rPr>
          <w:rFonts w:ascii="Times New Roman" w:hAnsi="Times New Roman" w:cs="Times New Roman"/>
          <w:sz w:val="24"/>
          <w:szCs w:val="24"/>
        </w:rPr>
        <w:t xml:space="preserve">points for the </w:t>
      </w:r>
      <w:r w:rsidR="00452544">
        <w:rPr>
          <w:rFonts w:ascii="Times New Roman" w:hAnsi="Times New Roman" w:cs="Times New Roman"/>
          <w:sz w:val="24"/>
          <w:szCs w:val="24"/>
        </w:rPr>
        <w:t xml:space="preserve">availability and </w:t>
      </w:r>
      <w:r w:rsidR="00452544" w:rsidRPr="00187D5D">
        <w:rPr>
          <w:rFonts w:ascii="Times New Roman" w:hAnsi="Times New Roman" w:cs="Times New Roman"/>
          <w:sz w:val="24"/>
          <w:szCs w:val="24"/>
        </w:rPr>
        <w:t xml:space="preserve">quality </w:t>
      </w:r>
      <w:r w:rsidR="00452544">
        <w:rPr>
          <w:rFonts w:ascii="Times New Roman" w:hAnsi="Times New Roman" w:cs="Times New Roman"/>
          <w:sz w:val="24"/>
          <w:szCs w:val="24"/>
        </w:rPr>
        <w:t xml:space="preserve">of </w:t>
      </w:r>
      <w:r w:rsidR="00452544" w:rsidRPr="00187D5D">
        <w:rPr>
          <w:rFonts w:ascii="Times New Roman" w:hAnsi="Times New Roman" w:cs="Times New Roman"/>
          <w:sz w:val="24"/>
          <w:szCs w:val="24"/>
        </w:rPr>
        <w:t>mobile</w:t>
      </w:r>
      <w:r w:rsidR="00452544">
        <w:rPr>
          <w:rFonts w:ascii="Times New Roman" w:hAnsi="Times New Roman" w:cs="Times New Roman"/>
          <w:sz w:val="24"/>
          <w:szCs w:val="24"/>
        </w:rPr>
        <w:t xml:space="preserve"> account data and mobile </w:t>
      </w:r>
      <w:r w:rsidR="00452544" w:rsidRPr="00187D5D">
        <w:rPr>
          <w:rFonts w:ascii="Times New Roman" w:hAnsi="Times New Roman" w:cs="Times New Roman"/>
          <w:sz w:val="24"/>
          <w:szCs w:val="24"/>
        </w:rPr>
        <w:t xml:space="preserve">educational opportunities. </w:t>
      </w:r>
      <w:r w:rsidR="007009A6" w:rsidRPr="00890272">
        <w:rPr>
          <w:rFonts w:ascii="Times New Roman" w:hAnsi="Times New Roman" w:cs="Times New Roman"/>
          <w:sz w:val="24"/>
          <w:szCs w:val="24"/>
        </w:rPr>
        <w:t>Offerings</w:t>
      </w:r>
      <w:r w:rsidR="007009A6" w:rsidRPr="00187D5D">
        <w:rPr>
          <w:rFonts w:ascii="Times New Roman" w:hAnsi="Times New Roman" w:cs="Times New Roman"/>
          <w:i/>
          <w:sz w:val="24"/>
          <w:szCs w:val="24"/>
        </w:rPr>
        <w:t xml:space="preserve"> </w:t>
      </w:r>
      <w:r w:rsidR="007009A6">
        <w:rPr>
          <w:rFonts w:ascii="Times New Roman" w:hAnsi="Times New Roman" w:cs="Times New Roman"/>
          <w:sz w:val="24"/>
          <w:szCs w:val="24"/>
        </w:rPr>
        <w:t xml:space="preserve">is </w:t>
      </w:r>
      <w:r w:rsidR="007009A6" w:rsidRPr="00187D5D">
        <w:rPr>
          <w:rFonts w:ascii="Times New Roman" w:hAnsi="Times New Roman" w:cs="Times New Roman"/>
          <w:sz w:val="24"/>
          <w:szCs w:val="24"/>
        </w:rPr>
        <w:t>points for</w:t>
      </w:r>
      <w:r w:rsidR="007009A6">
        <w:rPr>
          <w:rFonts w:ascii="Times New Roman" w:hAnsi="Times New Roman" w:cs="Times New Roman"/>
          <w:sz w:val="24"/>
          <w:szCs w:val="24"/>
        </w:rPr>
        <w:t xml:space="preserve"> the diversity of investments available for trading online. </w:t>
      </w:r>
      <w:r w:rsidR="007009A6" w:rsidRPr="00890272">
        <w:rPr>
          <w:rFonts w:ascii="Times New Roman" w:hAnsi="Times New Roman" w:cs="Times New Roman"/>
          <w:sz w:val="24"/>
          <w:szCs w:val="24"/>
        </w:rPr>
        <w:t>Research</w:t>
      </w:r>
      <w:r w:rsidR="007009A6" w:rsidRPr="00187D5D">
        <w:rPr>
          <w:rFonts w:ascii="Times New Roman" w:hAnsi="Times New Roman" w:cs="Times New Roman"/>
          <w:i/>
          <w:sz w:val="24"/>
          <w:szCs w:val="24"/>
        </w:rPr>
        <w:t xml:space="preserve"> </w:t>
      </w:r>
      <w:r w:rsidR="007009A6">
        <w:rPr>
          <w:rFonts w:ascii="Times New Roman" w:hAnsi="Times New Roman" w:cs="Times New Roman"/>
          <w:sz w:val="24"/>
          <w:szCs w:val="24"/>
        </w:rPr>
        <w:t>i</w:t>
      </w:r>
      <w:r w:rsidR="007009A6" w:rsidRPr="00187D5D">
        <w:rPr>
          <w:rFonts w:ascii="Times New Roman" w:hAnsi="Times New Roman" w:cs="Times New Roman"/>
          <w:sz w:val="24"/>
          <w:szCs w:val="24"/>
        </w:rPr>
        <w:t>s</w:t>
      </w:r>
      <w:r w:rsidR="007009A6">
        <w:rPr>
          <w:rFonts w:ascii="Times New Roman" w:hAnsi="Times New Roman" w:cs="Times New Roman"/>
          <w:sz w:val="24"/>
          <w:szCs w:val="24"/>
        </w:rPr>
        <w:t xml:space="preserve"> </w:t>
      </w:r>
      <w:r w:rsidR="007009A6" w:rsidRPr="00187D5D">
        <w:rPr>
          <w:rFonts w:ascii="Times New Roman" w:hAnsi="Times New Roman" w:cs="Times New Roman"/>
          <w:sz w:val="24"/>
          <w:szCs w:val="24"/>
        </w:rPr>
        <w:t xml:space="preserve">points for the quality and accessibility of research, quotes, and charting. </w:t>
      </w:r>
      <w:r w:rsidR="007009A6" w:rsidRPr="00890272">
        <w:rPr>
          <w:rFonts w:ascii="Times New Roman" w:hAnsi="Times New Roman" w:cs="Times New Roman"/>
          <w:sz w:val="24"/>
          <w:szCs w:val="24"/>
        </w:rPr>
        <w:t>Portfolio</w:t>
      </w:r>
      <w:r w:rsidR="007009A6" w:rsidRPr="00187D5D">
        <w:rPr>
          <w:rFonts w:ascii="Times New Roman" w:hAnsi="Times New Roman" w:cs="Times New Roman"/>
          <w:i/>
          <w:sz w:val="24"/>
          <w:szCs w:val="24"/>
        </w:rPr>
        <w:t xml:space="preserve"> </w:t>
      </w:r>
      <w:r w:rsidR="007009A6">
        <w:rPr>
          <w:rFonts w:ascii="Times New Roman" w:hAnsi="Times New Roman" w:cs="Times New Roman"/>
          <w:sz w:val="24"/>
          <w:szCs w:val="24"/>
        </w:rPr>
        <w:t xml:space="preserve">is </w:t>
      </w:r>
      <w:r w:rsidR="007009A6" w:rsidRPr="00187D5D">
        <w:rPr>
          <w:rFonts w:ascii="Times New Roman" w:hAnsi="Times New Roman" w:cs="Times New Roman"/>
          <w:sz w:val="24"/>
          <w:szCs w:val="24"/>
        </w:rPr>
        <w:t xml:space="preserve">points for clear reports updated in real time that show current balances, positions, and margin status. </w:t>
      </w:r>
      <w:r w:rsidR="007009A6" w:rsidRPr="00890272">
        <w:rPr>
          <w:rFonts w:ascii="Times New Roman" w:hAnsi="Times New Roman" w:cs="Times New Roman"/>
          <w:sz w:val="24"/>
          <w:szCs w:val="24"/>
        </w:rPr>
        <w:t>Service</w:t>
      </w:r>
      <w:r w:rsidR="007009A6" w:rsidRPr="00187D5D">
        <w:rPr>
          <w:rFonts w:ascii="Times New Roman" w:hAnsi="Times New Roman" w:cs="Times New Roman"/>
          <w:i/>
          <w:sz w:val="24"/>
          <w:szCs w:val="24"/>
        </w:rPr>
        <w:t xml:space="preserve"> </w:t>
      </w:r>
      <w:r w:rsidR="007009A6">
        <w:rPr>
          <w:rFonts w:ascii="Times New Roman" w:hAnsi="Times New Roman" w:cs="Times New Roman"/>
          <w:sz w:val="24"/>
          <w:szCs w:val="24"/>
        </w:rPr>
        <w:t>is</w:t>
      </w:r>
      <w:r w:rsidR="007009A6" w:rsidRPr="00187D5D">
        <w:rPr>
          <w:rFonts w:ascii="Times New Roman" w:hAnsi="Times New Roman" w:cs="Times New Roman"/>
          <w:sz w:val="24"/>
          <w:szCs w:val="24"/>
        </w:rPr>
        <w:t xml:space="preserve"> points</w:t>
      </w:r>
      <w:r w:rsidR="007009A6">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7009A6">
        <w:rPr>
          <w:rFonts w:ascii="Times New Roman" w:hAnsi="Times New Roman" w:cs="Times New Roman"/>
          <w:sz w:val="24"/>
          <w:szCs w:val="24"/>
        </w:rPr>
        <w:t>online and offline help; education online and live; and security measurement statistics. D</w:t>
      </w:r>
      <w:r w:rsidR="007009A6" w:rsidRPr="00187D5D">
        <w:rPr>
          <w:rFonts w:ascii="Times New Roman" w:eastAsia="Times New Roman" w:hAnsi="Times New Roman" w:cs="Times New Roman"/>
          <w:color w:val="000000"/>
          <w:sz w:val="24"/>
          <w:szCs w:val="24"/>
        </w:rPr>
        <w:t xml:space="preserve">etailed descriptions of how points were earned </w:t>
      </w:r>
      <w:r w:rsidR="007009A6">
        <w:rPr>
          <w:rFonts w:ascii="Times New Roman" w:eastAsia="Times New Roman" w:hAnsi="Times New Roman" w:cs="Times New Roman"/>
          <w:color w:val="000000"/>
          <w:sz w:val="24"/>
          <w:szCs w:val="24"/>
        </w:rPr>
        <w:t xml:space="preserve">are </w:t>
      </w:r>
      <w:r w:rsidR="007009A6" w:rsidRPr="00187D5D">
        <w:rPr>
          <w:rFonts w:ascii="Times New Roman" w:eastAsia="Times New Roman" w:hAnsi="Times New Roman" w:cs="Times New Roman"/>
          <w:color w:val="000000"/>
          <w:sz w:val="24"/>
          <w:szCs w:val="24"/>
        </w:rPr>
        <w:t xml:space="preserve">available </w:t>
      </w:r>
      <w:r w:rsidR="007009A6" w:rsidRPr="0012652A">
        <w:rPr>
          <w:rFonts w:ascii="Times New Roman" w:eastAsia="Times New Roman" w:hAnsi="Times New Roman" w:cs="Times New Roman"/>
          <w:color w:val="000000"/>
          <w:sz w:val="24"/>
          <w:szCs w:val="24"/>
        </w:rPr>
        <w:t>at</w:t>
      </w:r>
      <w:r w:rsidR="007009A6" w:rsidRPr="0012652A">
        <w:rPr>
          <w:rFonts w:ascii="Times New Roman" w:hAnsi="Times New Roman" w:cs="Times New Roman"/>
          <w:sz w:val="24"/>
          <w:szCs w:val="24"/>
        </w:rPr>
        <w:t xml:space="preserve"> https://www.barrons.com/articles/how-we-ranked-the-brokers-2018-1521854005?tesla=y</w:t>
      </w:r>
      <w:r w:rsidR="007009A6" w:rsidRPr="0012652A">
        <w:rPr>
          <w:rFonts w:ascii="Times New Roman" w:eastAsia="Times New Roman" w:hAnsi="Times New Roman" w:cs="Times New Roman"/>
          <w:color w:val="000000"/>
          <w:sz w:val="24"/>
          <w:szCs w:val="24"/>
        </w:rPr>
        <w:t>.</w:t>
      </w:r>
      <w:r w:rsidR="00B85914">
        <w:rPr>
          <w:rFonts w:ascii="Times New Roman" w:eastAsia="Times New Roman" w:hAnsi="Times New Roman" w:cs="Times New Roman"/>
          <w:color w:val="000000"/>
          <w:sz w:val="24"/>
          <w:szCs w:val="24"/>
        </w:rPr>
        <w:t xml:space="preserve">      </w:t>
      </w:r>
    </w:p>
    <w:p w:rsidR="00B85914" w:rsidRDefault="00B85914" w:rsidP="00B85914">
      <w:pPr>
        <w:jc w:val="both"/>
        <w:rPr>
          <w:rFonts w:ascii="Times New Roman" w:eastAsia="Times New Roman" w:hAnsi="Times New Roman" w:cs="Times New Roman"/>
          <w:color w:val="000000"/>
          <w:sz w:val="24"/>
          <w:szCs w:val="24"/>
        </w:rPr>
      </w:pPr>
    </w:p>
    <w:p w:rsidR="001641E4" w:rsidRDefault="001641E4" w:rsidP="00B85914">
      <w:pPr>
        <w:jc w:val="both"/>
        <w:rPr>
          <w:rFonts w:ascii="Times New Roman" w:eastAsia="Times New Roman" w:hAnsi="Times New Roman" w:cs="Times New Roman"/>
          <w:color w:val="000000"/>
          <w:sz w:val="24"/>
          <w:szCs w:val="24"/>
        </w:rPr>
      </w:pPr>
    </w:p>
    <w:p w:rsidR="001641E4" w:rsidRDefault="001641E4" w:rsidP="00B85914">
      <w:pPr>
        <w:jc w:val="both"/>
        <w:rPr>
          <w:rFonts w:ascii="Times New Roman" w:eastAsia="Times New Roman" w:hAnsi="Times New Roman" w:cs="Times New Roman"/>
          <w:color w:val="000000"/>
          <w:sz w:val="24"/>
          <w:szCs w:val="24"/>
        </w:rPr>
      </w:pPr>
    </w:p>
    <w:p w:rsidR="001641E4" w:rsidRDefault="001641E4" w:rsidP="00B85914">
      <w:pPr>
        <w:jc w:val="both"/>
        <w:rPr>
          <w:rFonts w:ascii="Times New Roman" w:eastAsia="Times New Roman" w:hAnsi="Times New Roman" w:cs="Times New Roman"/>
          <w:color w:val="000000"/>
          <w:sz w:val="24"/>
          <w:szCs w:val="24"/>
        </w:rPr>
      </w:pPr>
    </w:p>
    <w:p w:rsidR="001641E4" w:rsidRDefault="001641E4" w:rsidP="00B85914">
      <w:pPr>
        <w:jc w:val="both"/>
        <w:rPr>
          <w:rFonts w:ascii="Times New Roman" w:eastAsia="Times New Roman" w:hAnsi="Times New Roman" w:cs="Times New Roman"/>
          <w:color w:val="000000"/>
          <w:sz w:val="24"/>
          <w:szCs w:val="24"/>
        </w:rPr>
      </w:pPr>
    </w:p>
    <w:p w:rsidR="00291099" w:rsidRDefault="00291099" w:rsidP="00EE2256">
      <w:pPr>
        <w:spacing w:after="120" w:line="240" w:lineRule="auto"/>
        <w:jc w:val="both"/>
        <w:rPr>
          <w:rFonts w:ascii="Times New Roman" w:eastAsia="Times New Roman" w:hAnsi="Times New Roman" w:cs="Times New Roman"/>
          <w:color w:val="000000"/>
          <w:sz w:val="24"/>
          <w:szCs w:val="24"/>
        </w:rPr>
      </w:pPr>
    </w:p>
    <w:p w:rsidR="001A59D5" w:rsidRPr="00097A3E" w:rsidRDefault="00B85914" w:rsidP="00EE2256">
      <w:pPr>
        <w:spacing w:after="120" w:line="240" w:lineRule="auto"/>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Table 3</w:t>
      </w:r>
    </w:p>
    <w:p w:rsidR="001A59D5" w:rsidRDefault="001A59D5" w:rsidP="00946A9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Regression Results Explaining </w:t>
      </w:r>
      <w:r w:rsidR="00D8728E">
        <w:rPr>
          <w:rFonts w:ascii="Times New Roman" w:hAnsi="Times New Roman" w:cs="Times New Roman"/>
          <w:sz w:val="24"/>
          <w:szCs w:val="24"/>
        </w:rPr>
        <w:t xml:space="preserve">Online Trading </w:t>
      </w:r>
      <w:r w:rsidR="00D44F46">
        <w:rPr>
          <w:rFonts w:ascii="Times New Roman" w:hAnsi="Times New Roman" w:cs="Times New Roman"/>
          <w:sz w:val="24"/>
          <w:szCs w:val="24"/>
        </w:rPr>
        <w:t>Costs</w:t>
      </w:r>
      <w:r w:rsidR="00291099">
        <w:rPr>
          <w:rFonts w:ascii="Times New Roman" w:hAnsi="Times New Roman" w:cs="Times New Roman"/>
          <w:sz w:val="24"/>
          <w:szCs w:val="24"/>
        </w:rPr>
        <w:t xml:space="preserve"> with other Trading Features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869"/>
        <w:gridCol w:w="1877"/>
        <w:gridCol w:w="1871"/>
        <w:gridCol w:w="1871"/>
        <w:gridCol w:w="1872"/>
      </w:tblGrid>
      <w:tr w:rsidR="00F80341" w:rsidTr="00BD5118">
        <w:tc>
          <w:tcPr>
            <w:tcW w:w="1869" w:type="dxa"/>
            <w:tcBorders>
              <w:bottom w:val="single" w:sz="4" w:space="0" w:color="auto"/>
            </w:tcBorders>
          </w:tcPr>
          <w:p w:rsidR="00F80341" w:rsidRDefault="00F80341" w:rsidP="00946A9E">
            <w:pPr>
              <w:spacing w:before="120" w:after="120"/>
              <w:jc w:val="center"/>
              <w:rPr>
                <w:rFonts w:ascii="Times New Roman" w:hAnsi="Times New Roman" w:cs="Times New Roman"/>
                <w:sz w:val="24"/>
                <w:szCs w:val="24"/>
              </w:rPr>
            </w:pPr>
          </w:p>
        </w:tc>
        <w:tc>
          <w:tcPr>
            <w:tcW w:w="1877" w:type="dxa"/>
            <w:tcBorders>
              <w:top w:val="single" w:sz="4" w:space="0" w:color="auto"/>
              <w:bottom w:val="single" w:sz="4" w:space="0" w:color="auto"/>
            </w:tcBorders>
          </w:tcPr>
          <w:p w:rsidR="00F80341" w:rsidRDefault="002675BF" w:rsidP="00946A9E">
            <w:pPr>
              <w:spacing w:before="120" w:after="120"/>
              <w:jc w:val="center"/>
              <w:rPr>
                <w:rFonts w:ascii="Times New Roman" w:hAnsi="Times New Roman" w:cs="Times New Roman"/>
                <w:sz w:val="24"/>
                <w:szCs w:val="24"/>
              </w:rPr>
            </w:pPr>
            <w:r>
              <w:rPr>
                <w:rFonts w:ascii="Times New Roman" w:hAnsi="Times New Roman" w:cs="Times New Roman"/>
                <w:sz w:val="24"/>
                <w:szCs w:val="24"/>
              </w:rPr>
              <w:t>All Data OLS</w:t>
            </w:r>
          </w:p>
        </w:tc>
        <w:tc>
          <w:tcPr>
            <w:tcW w:w="1871" w:type="dxa"/>
            <w:tcBorders>
              <w:top w:val="single" w:sz="4" w:space="0" w:color="auto"/>
              <w:bottom w:val="single" w:sz="4" w:space="0" w:color="auto"/>
            </w:tcBorders>
          </w:tcPr>
          <w:p w:rsidR="00F80341" w:rsidRDefault="002675BF" w:rsidP="002675BF">
            <w:pPr>
              <w:spacing w:before="120" w:after="120"/>
              <w:jc w:val="center"/>
              <w:rPr>
                <w:rFonts w:ascii="Times New Roman" w:hAnsi="Times New Roman" w:cs="Times New Roman"/>
                <w:sz w:val="24"/>
                <w:szCs w:val="24"/>
              </w:rPr>
            </w:pPr>
            <w:r>
              <w:rPr>
                <w:rFonts w:ascii="Times New Roman" w:hAnsi="Times New Roman" w:cs="Times New Roman"/>
                <w:sz w:val="24"/>
                <w:szCs w:val="24"/>
              </w:rPr>
              <w:t>All Data Stepwise</w:t>
            </w:r>
          </w:p>
        </w:tc>
        <w:tc>
          <w:tcPr>
            <w:tcW w:w="1871" w:type="dxa"/>
            <w:tcBorders>
              <w:top w:val="single" w:sz="4" w:space="0" w:color="auto"/>
              <w:bottom w:val="single" w:sz="4" w:space="0" w:color="auto"/>
            </w:tcBorders>
          </w:tcPr>
          <w:p w:rsidR="00F80341" w:rsidRDefault="002675BF" w:rsidP="00946A9E">
            <w:pPr>
              <w:spacing w:before="120" w:after="120"/>
              <w:jc w:val="center"/>
              <w:rPr>
                <w:rFonts w:ascii="Times New Roman" w:hAnsi="Times New Roman" w:cs="Times New Roman"/>
                <w:sz w:val="24"/>
                <w:szCs w:val="24"/>
              </w:rPr>
            </w:pPr>
            <w:r>
              <w:rPr>
                <w:rFonts w:ascii="Times New Roman" w:hAnsi="Times New Roman" w:cs="Times New Roman"/>
                <w:sz w:val="24"/>
                <w:szCs w:val="24"/>
              </w:rPr>
              <w:t>Without Outliers OLS</w:t>
            </w:r>
          </w:p>
        </w:tc>
        <w:tc>
          <w:tcPr>
            <w:tcW w:w="1872" w:type="dxa"/>
            <w:tcBorders>
              <w:top w:val="single" w:sz="4" w:space="0" w:color="auto"/>
              <w:bottom w:val="single" w:sz="4" w:space="0" w:color="auto"/>
            </w:tcBorders>
          </w:tcPr>
          <w:p w:rsidR="00F80341" w:rsidRDefault="002675BF" w:rsidP="00946A9E">
            <w:pPr>
              <w:spacing w:before="120" w:after="120"/>
              <w:jc w:val="center"/>
              <w:rPr>
                <w:rFonts w:ascii="Times New Roman" w:hAnsi="Times New Roman" w:cs="Times New Roman"/>
                <w:sz w:val="24"/>
                <w:szCs w:val="24"/>
              </w:rPr>
            </w:pPr>
            <w:r>
              <w:rPr>
                <w:rFonts w:ascii="Times New Roman" w:hAnsi="Times New Roman" w:cs="Times New Roman"/>
                <w:sz w:val="24"/>
                <w:szCs w:val="24"/>
              </w:rPr>
              <w:t>Without Outliers Stepwise</w:t>
            </w:r>
          </w:p>
        </w:tc>
      </w:tr>
      <w:tr w:rsidR="00F80341" w:rsidTr="00BD5118">
        <w:tc>
          <w:tcPr>
            <w:tcW w:w="1869" w:type="dxa"/>
            <w:tcBorders>
              <w:top w:val="single" w:sz="4" w:space="0" w:color="auto"/>
              <w:bottom w:val="nil"/>
            </w:tcBorders>
          </w:tcPr>
          <w:p w:rsidR="00F80341" w:rsidRDefault="00F80341" w:rsidP="00946A9E">
            <w:pPr>
              <w:spacing w:before="120"/>
              <w:jc w:val="both"/>
              <w:rPr>
                <w:rFonts w:ascii="Times New Roman" w:hAnsi="Times New Roman" w:cs="Times New Roman"/>
                <w:sz w:val="24"/>
                <w:szCs w:val="24"/>
              </w:rPr>
            </w:pPr>
            <w:r>
              <w:rPr>
                <w:rFonts w:ascii="Times New Roman" w:hAnsi="Times New Roman" w:cs="Times New Roman"/>
                <w:sz w:val="24"/>
                <w:szCs w:val="24"/>
              </w:rPr>
              <w:t>Constant</w:t>
            </w:r>
          </w:p>
        </w:tc>
        <w:tc>
          <w:tcPr>
            <w:tcW w:w="1877" w:type="dxa"/>
            <w:tcBorders>
              <w:top w:val="single" w:sz="4" w:space="0" w:color="auto"/>
              <w:bottom w:val="nil"/>
            </w:tcBorders>
          </w:tcPr>
          <w:p w:rsidR="00F80341" w:rsidRDefault="00946A9E" w:rsidP="00946A9E">
            <w:pPr>
              <w:spacing w:before="120"/>
              <w:jc w:val="center"/>
              <w:rPr>
                <w:rFonts w:ascii="Times New Roman" w:hAnsi="Times New Roman" w:cs="Times New Roman"/>
                <w:sz w:val="24"/>
                <w:szCs w:val="24"/>
              </w:rPr>
            </w:pPr>
            <w:r>
              <w:rPr>
                <w:rFonts w:ascii="Times New Roman" w:hAnsi="Times New Roman" w:cs="Times New Roman"/>
                <w:sz w:val="24"/>
                <w:szCs w:val="24"/>
              </w:rPr>
              <w:t>2.03</w:t>
            </w:r>
          </w:p>
        </w:tc>
        <w:tc>
          <w:tcPr>
            <w:tcW w:w="1871" w:type="dxa"/>
            <w:tcBorders>
              <w:top w:val="single" w:sz="4" w:space="0" w:color="auto"/>
              <w:bottom w:val="nil"/>
            </w:tcBorders>
          </w:tcPr>
          <w:p w:rsidR="00F80341" w:rsidRDefault="00B24C16" w:rsidP="00946A9E">
            <w:pPr>
              <w:spacing w:before="120"/>
              <w:jc w:val="center"/>
              <w:rPr>
                <w:rFonts w:ascii="Times New Roman" w:hAnsi="Times New Roman" w:cs="Times New Roman"/>
                <w:sz w:val="24"/>
                <w:szCs w:val="24"/>
              </w:rPr>
            </w:pPr>
            <w:r>
              <w:rPr>
                <w:rFonts w:ascii="Times New Roman" w:hAnsi="Times New Roman" w:cs="Times New Roman"/>
                <w:sz w:val="24"/>
                <w:szCs w:val="24"/>
              </w:rPr>
              <w:t>(no terms</w:t>
            </w:r>
          </w:p>
        </w:tc>
        <w:tc>
          <w:tcPr>
            <w:tcW w:w="1871" w:type="dxa"/>
            <w:tcBorders>
              <w:top w:val="single" w:sz="4" w:space="0" w:color="auto"/>
              <w:bottom w:val="nil"/>
            </w:tcBorders>
          </w:tcPr>
          <w:p w:rsidR="00F80341" w:rsidRDefault="00B24C16" w:rsidP="00946A9E">
            <w:pPr>
              <w:spacing w:before="120"/>
              <w:jc w:val="center"/>
              <w:rPr>
                <w:rFonts w:ascii="Times New Roman" w:hAnsi="Times New Roman" w:cs="Times New Roman"/>
                <w:sz w:val="24"/>
                <w:szCs w:val="24"/>
              </w:rPr>
            </w:pPr>
            <w:r>
              <w:rPr>
                <w:rFonts w:ascii="Times New Roman" w:hAnsi="Times New Roman" w:cs="Times New Roman"/>
                <w:sz w:val="24"/>
                <w:szCs w:val="24"/>
              </w:rPr>
              <w:t>4.13</w:t>
            </w:r>
          </w:p>
        </w:tc>
        <w:tc>
          <w:tcPr>
            <w:tcW w:w="1872" w:type="dxa"/>
            <w:tcBorders>
              <w:top w:val="single" w:sz="4" w:space="0" w:color="auto"/>
              <w:bottom w:val="nil"/>
            </w:tcBorders>
          </w:tcPr>
          <w:p w:rsidR="00F80341" w:rsidRDefault="00B24C16" w:rsidP="00946A9E">
            <w:pPr>
              <w:spacing w:before="120"/>
              <w:jc w:val="center"/>
              <w:rPr>
                <w:rFonts w:ascii="Times New Roman" w:hAnsi="Times New Roman" w:cs="Times New Roman"/>
                <w:sz w:val="24"/>
                <w:szCs w:val="24"/>
              </w:rPr>
            </w:pPr>
            <w:r>
              <w:rPr>
                <w:rFonts w:ascii="Times New Roman" w:hAnsi="Times New Roman" w:cs="Times New Roman"/>
                <w:sz w:val="24"/>
                <w:szCs w:val="24"/>
              </w:rPr>
              <w:t>(no terms</w:t>
            </w:r>
          </w:p>
        </w:tc>
      </w:tr>
      <w:tr w:rsidR="00BD5118" w:rsidTr="00BD5118">
        <w:tc>
          <w:tcPr>
            <w:tcW w:w="1869" w:type="dxa"/>
            <w:tcBorders>
              <w:top w:val="nil"/>
              <w:bottom w:val="nil"/>
            </w:tcBorders>
          </w:tcPr>
          <w:p w:rsidR="00BD5118" w:rsidRDefault="00BD5118" w:rsidP="00946A9E">
            <w:pPr>
              <w:spacing w:after="120"/>
              <w:jc w:val="both"/>
              <w:rPr>
                <w:rFonts w:ascii="Times New Roman" w:hAnsi="Times New Roman" w:cs="Times New Roman"/>
                <w:sz w:val="24"/>
                <w:szCs w:val="24"/>
              </w:rPr>
            </w:pPr>
          </w:p>
        </w:tc>
        <w:tc>
          <w:tcPr>
            <w:tcW w:w="1877" w:type="dxa"/>
            <w:tcBorders>
              <w:top w:val="nil"/>
              <w:bottom w:val="nil"/>
            </w:tcBorders>
          </w:tcPr>
          <w:p w:rsidR="00BD5118" w:rsidRDefault="00946A9E" w:rsidP="00946A9E">
            <w:pPr>
              <w:spacing w:after="120"/>
              <w:jc w:val="center"/>
              <w:rPr>
                <w:rFonts w:ascii="Times New Roman" w:hAnsi="Times New Roman" w:cs="Times New Roman"/>
                <w:sz w:val="24"/>
                <w:szCs w:val="24"/>
              </w:rPr>
            </w:pPr>
            <w:r>
              <w:rPr>
                <w:rFonts w:ascii="Times New Roman" w:hAnsi="Times New Roman" w:cs="Times New Roman"/>
                <w:sz w:val="24"/>
                <w:szCs w:val="24"/>
              </w:rPr>
              <w:t>(0.36)</w:t>
            </w:r>
          </w:p>
        </w:tc>
        <w:tc>
          <w:tcPr>
            <w:tcW w:w="1871" w:type="dxa"/>
            <w:tcBorders>
              <w:top w:val="nil"/>
              <w:bottom w:val="nil"/>
            </w:tcBorders>
          </w:tcPr>
          <w:p w:rsidR="00BD5118" w:rsidRDefault="00B24C16" w:rsidP="00946A9E">
            <w:pPr>
              <w:spacing w:after="120"/>
              <w:jc w:val="center"/>
              <w:rPr>
                <w:rFonts w:ascii="Times New Roman" w:hAnsi="Times New Roman" w:cs="Times New Roman"/>
                <w:sz w:val="24"/>
                <w:szCs w:val="24"/>
              </w:rPr>
            </w:pPr>
            <w:r>
              <w:rPr>
                <w:rFonts w:ascii="Times New Roman" w:hAnsi="Times New Roman" w:cs="Times New Roman"/>
                <w:sz w:val="24"/>
                <w:szCs w:val="24"/>
              </w:rPr>
              <w:t>entered)</w:t>
            </w:r>
          </w:p>
        </w:tc>
        <w:tc>
          <w:tcPr>
            <w:tcW w:w="1871" w:type="dxa"/>
            <w:tcBorders>
              <w:top w:val="nil"/>
              <w:bottom w:val="nil"/>
            </w:tcBorders>
          </w:tcPr>
          <w:p w:rsidR="00BD5118" w:rsidRDefault="00B24C16" w:rsidP="00946A9E">
            <w:pPr>
              <w:spacing w:after="120"/>
              <w:jc w:val="center"/>
              <w:rPr>
                <w:rFonts w:ascii="Times New Roman" w:hAnsi="Times New Roman" w:cs="Times New Roman"/>
                <w:sz w:val="24"/>
                <w:szCs w:val="24"/>
              </w:rPr>
            </w:pPr>
            <w:r>
              <w:rPr>
                <w:rFonts w:ascii="Times New Roman" w:hAnsi="Times New Roman" w:cs="Times New Roman"/>
                <w:sz w:val="24"/>
                <w:szCs w:val="24"/>
              </w:rPr>
              <w:t>(0.22)</w:t>
            </w:r>
          </w:p>
        </w:tc>
        <w:tc>
          <w:tcPr>
            <w:tcW w:w="1872" w:type="dxa"/>
            <w:tcBorders>
              <w:top w:val="nil"/>
              <w:bottom w:val="nil"/>
            </w:tcBorders>
          </w:tcPr>
          <w:p w:rsidR="00BD5118" w:rsidRDefault="00B24C16" w:rsidP="00946A9E">
            <w:pPr>
              <w:spacing w:after="120"/>
              <w:jc w:val="center"/>
              <w:rPr>
                <w:rFonts w:ascii="Times New Roman" w:hAnsi="Times New Roman" w:cs="Times New Roman"/>
                <w:sz w:val="24"/>
                <w:szCs w:val="24"/>
              </w:rPr>
            </w:pPr>
            <w:r>
              <w:rPr>
                <w:rFonts w:ascii="Times New Roman" w:hAnsi="Times New Roman" w:cs="Times New Roman"/>
                <w:sz w:val="24"/>
                <w:szCs w:val="24"/>
              </w:rPr>
              <w:t>entered)</w:t>
            </w:r>
          </w:p>
        </w:tc>
      </w:tr>
      <w:tr w:rsidR="00F80341" w:rsidTr="00BD5118">
        <w:tc>
          <w:tcPr>
            <w:tcW w:w="1869" w:type="dxa"/>
            <w:tcBorders>
              <w:top w:val="nil"/>
            </w:tcBorders>
          </w:tcPr>
          <w:p w:rsidR="00F80341" w:rsidRPr="005A1ECE" w:rsidRDefault="00BD5118" w:rsidP="00097A3E">
            <w:pPr>
              <w:jc w:val="both"/>
              <w:rPr>
                <w:rFonts w:ascii="Times New Roman" w:hAnsi="Times New Roman" w:cs="Times New Roman"/>
                <w:sz w:val="24"/>
                <w:szCs w:val="24"/>
              </w:rPr>
            </w:pPr>
            <w:r w:rsidRPr="005A1ECE">
              <w:rPr>
                <w:rFonts w:ascii="Times New Roman" w:hAnsi="Times New Roman" w:cs="Times New Roman"/>
                <w:sz w:val="24"/>
                <w:szCs w:val="24"/>
              </w:rPr>
              <w:t>Trading</w:t>
            </w:r>
          </w:p>
        </w:tc>
        <w:tc>
          <w:tcPr>
            <w:tcW w:w="1877" w:type="dxa"/>
            <w:tcBorders>
              <w:top w:val="nil"/>
            </w:tcBorders>
          </w:tcPr>
          <w:p w:rsidR="00F80341" w:rsidRDefault="00946A9E" w:rsidP="001641E4">
            <w:pPr>
              <w:jc w:val="center"/>
              <w:rPr>
                <w:rFonts w:ascii="Times New Roman" w:hAnsi="Times New Roman" w:cs="Times New Roman"/>
                <w:sz w:val="24"/>
                <w:szCs w:val="24"/>
              </w:rPr>
            </w:pPr>
            <w:r>
              <w:rPr>
                <w:rFonts w:ascii="Times New Roman" w:hAnsi="Times New Roman" w:cs="Times New Roman"/>
                <w:sz w:val="24"/>
                <w:szCs w:val="24"/>
              </w:rPr>
              <w:t>0.66</w:t>
            </w:r>
          </w:p>
        </w:tc>
        <w:tc>
          <w:tcPr>
            <w:tcW w:w="1871" w:type="dxa"/>
            <w:tcBorders>
              <w:top w:val="nil"/>
            </w:tcBorders>
          </w:tcPr>
          <w:p w:rsidR="00F80341" w:rsidRDefault="00F80341" w:rsidP="001641E4">
            <w:pPr>
              <w:jc w:val="center"/>
              <w:rPr>
                <w:rFonts w:ascii="Times New Roman" w:hAnsi="Times New Roman" w:cs="Times New Roman"/>
                <w:sz w:val="24"/>
                <w:szCs w:val="24"/>
              </w:rPr>
            </w:pPr>
          </w:p>
        </w:tc>
        <w:tc>
          <w:tcPr>
            <w:tcW w:w="1871" w:type="dxa"/>
            <w:tcBorders>
              <w:top w:val="nil"/>
            </w:tcBorders>
          </w:tcPr>
          <w:p w:rsidR="00F80341" w:rsidRDefault="00B24C16" w:rsidP="001641E4">
            <w:pPr>
              <w:jc w:val="center"/>
              <w:rPr>
                <w:rFonts w:ascii="Times New Roman" w:hAnsi="Times New Roman" w:cs="Times New Roman"/>
                <w:sz w:val="24"/>
                <w:szCs w:val="24"/>
              </w:rPr>
            </w:pPr>
            <w:r>
              <w:rPr>
                <w:rFonts w:ascii="Times New Roman" w:hAnsi="Times New Roman" w:cs="Times New Roman"/>
                <w:sz w:val="24"/>
                <w:szCs w:val="24"/>
              </w:rPr>
              <w:t>0.67</w:t>
            </w:r>
          </w:p>
        </w:tc>
        <w:tc>
          <w:tcPr>
            <w:tcW w:w="1872" w:type="dxa"/>
            <w:tcBorders>
              <w:top w:val="nil"/>
            </w:tcBorders>
          </w:tcPr>
          <w:p w:rsidR="00F80341" w:rsidRDefault="00F80341" w:rsidP="001641E4">
            <w:pPr>
              <w:jc w:val="center"/>
              <w:rPr>
                <w:rFonts w:ascii="Times New Roman" w:hAnsi="Times New Roman" w:cs="Times New Roman"/>
                <w:sz w:val="24"/>
                <w:szCs w:val="24"/>
              </w:rPr>
            </w:pPr>
          </w:p>
        </w:tc>
      </w:tr>
      <w:tr w:rsidR="00BD5118" w:rsidTr="00BD5118">
        <w:tc>
          <w:tcPr>
            <w:tcW w:w="1869" w:type="dxa"/>
          </w:tcPr>
          <w:p w:rsidR="00BD5118" w:rsidRPr="005A1ECE" w:rsidRDefault="00BD5118" w:rsidP="00946A9E">
            <w:pPr>
              <w:spacing w:after="120"/>
              <w:jc w:val="both"/>
              <w:rPr>
                <w:rFonts w:ascii="Times New Roman" w:hAnsi="Times New Roman" w:cs="Times New Roman"/>
                <w:sz w:val="24"/>
                <w:szCs w:val="24"/>
              </w:rPr>
            </w:pPr>
          </w:p>
        </w:tc>
        <w:tc>
          <w:tcPr>
            <w:tcW w:w="1877" w:type="dxa"/>
          </w:tcPr>
          <w:p w:rsidR="00BD5118" w:rsidRDefault="00946A9E" w:rsidP="00946A9E">
            <w:pPr>
              <w:spacing w:after="120"/>
              <w:jc w:val="center"/>
              <w:rPr>
                <w:rFonts w:ascii="Times New Roman" w:hAnsi="Times New Roman" w:cs="Times New Roman"/>
                <w:sz w:val="24"/>
                <w:szCs w:val="24"/>
              </w:rPr>
            </w:pPr>
            <w:r>
              <w:rPr>
                <w:rFonts w:ascii="Times New Roman" w:hAnsi="Times New Roman" w:cs="Times New Roman"/>
                <w:sz w:val="24"/>
                <w:szCs w:val="24"/>
              </w:rPr>
              <w:t>(0.42)</w:t>
            </w:r>
          </w:p>
        </w:tc>
        <w:tc>
          <w:tcPr>
            <w:tcW w:w="1871" w:type="dxa"/>
          </w:tcPr>
          <w:p w:rsidR="00BD5118" w:rsidRDefault="00BD5118" w:rsidP="00946A9E">
            <w:pPr>
              <w:spacing w:after="120"/>
              <w:jc w:val="center"/>
              <w:rPr>
                <w:rFonts w:ascii="Times New Roman" w:hAnsi="Times New Roman" w:cs="Times New Roman"/>
                <w:sz w:val="24"/>
                <w:szCs w:val="24"/>
              </w:rPr>
            </w:pPr>
          </w:p>
        </w:tc>
        <w:tc>
          <w:tcPr>
            <w:tcW w:w="1871" w:type="dxa"/>
          </w:tcPr>
          <w:p w:rsidR="00BD5118" w:rsidRDefault="00B24C16" w:rsidP="00946A9E">
            <w:pPr>
              <w:spacing w:after="120"/>
              <w:jc w:val="center"/>
              <w:rPr>
                <w:rFonts w:ascii="Times New Roman" w:hAnsi="Times New Roman" w:cs="Times New Roman"/>
                <w:sz w:val="24"/>
                <w:szCs w:val="24"/>
              </w:rPr>
            </w:pPr>
            <w:r>
              <w:rPr>
                <w:rFonts w:ascii="Times New Roman" w:hAnsi="Times New Roman" w:cs="Times New Roman"/>
                <w:sz w:val="24"/>
                <w:szCs w:val="24"/>
              </w:rPr>
              <w:t>(0.37)</w:t>
            </w:r>
          </w:p>
        </w:tc>
        <w:tc>
          <w:tcPr>
            <w:tcW w:w="1872" w:type="dxa"/>
          </w:tcPr>
          <w:p w:rsidR="00BD5118" w:rsidRDefault="00BD5118" w:rsidP="00946A9E">
            <w:pPr>
              <w:spacing w:after="120"/>
              <w:jc w:val="center"/>
              <w:rPr>
                <w:rFonts w:ascii="Times New Roman" w:hAnsi="Times New Roman" w:cs="Times New Roman"/>
                <w:sz w:val="24"/>
                <w:szCs w:val="24"/>
              </w:rPr>
            </w:pPr>
          </w:p>
        </w:tc>
      </w:tr>
      <w:tr w:rsidR="00F80341" w:rsidTr="00BD5118">
        <w:tc>
          <w:tcPr>
            <w:tcW w:w="1869" w:type="dxa"/>
          </w:tcPr>
          <w:p w:rsidR="00F80341" w:rsidRPr="005A1ECE" w:rsidRDefault="00BD5118" w:rsidP="00097A3E">
            <w:pPr>
              <w:jc w:val="both"/>
              <w:rPr>
                <w:rFonts w:ascii="Times New Roman" w:hAnsi="Times New Roman" w:cs="Times New Roman"/>
                <w:sz w:val="24"/>
                <w:szCs w:val="24"/>
              </w:rPr>
            </w:pPr>
            <w:r w:rsidRPr="005A1ECE">
              <w:rPr>
                <w:rFonts w:ascii="Times New Roman" w:hAnsi="Times New Roman" w:cs="Times New Roman"/>
                <w:sz w:val="24"/>
                <w:szCs w:val="24"/>
              </w:rPr>
              <w:t>Usability</w:t>
            </w:r>
          </w:p>
        </w:tc>
        <w:tc>
          <w:tcPr>
            <w:tcW w:w="1877" w:type="dxa"/>
          </w:tcPr>
          <w:p w:rsidR="00F80341" w:rsidRDefault="00946A9E" w:rsidP="001641E4">
            <w:pPr>
              <w:jc w:val="center"/>
              <w:rPr>
                <w:rFonts w:ascii="Times New Roman" w:hAnsi="Times New Roman" w:cs="Times New Roman"/>
                <w:sz w:val="24"/>
                <w:szCs w:val="24"/>
              </w:rPr>
            </w:pPr>
            <w:r>
              <w:rPr>
                <w:rFonts w:ascii="Times New Roman" w:hAnsi="Times New Roman" w:cs="Times New Roman"/>
                <w:sz w:val="24"/>
                <w:szCs w:val="24"/>
              </w:rPr>
              <w:t>0.40</w:t>
            </w:r>
          </w:p>
        </w:tc>
        <w:tc>
          <w:tcPr>
            <w:tcW w:w="1871" w:type="dxa"/>
          </w:tcPr>
          <w:p w:rsidR="00F80341" w:rsidRDefault="00F80341" w:rsidP="001641E4">
            <w:pPr>
              <w:jc w:val="center"/>
              <w:rPr>
                <w:rFonts w:ascii="Times New Roman" w:hAnsi="Times New Roman" w:cs="Times New Roman"/>
                <w:sz w:val="24"/>
                <w:szCs w:val="24"/>
              </w:rPr>
            </w:pPr>
          </w:p>
        </w:tc>
        <w:tc>
          <w:tcPr>
            <w:tcW w:w="1871" w:type="dxa"/>
          </w:tcPr>
          <w:p w:rsidR="00F80341" w:rsidRDefault="00B24C16" w:rsidP="001641E4">
            <w:pPr>
              <w:jc w:val="center"/>
              <w:rPr>
                <w:rFonts w:ascii="Times New Roman" w:hAnsi="Times New Roman" w:cs="Times New Roman"/>
                <w:sz w:val="24"/>
                <w:szCs w:val="24"/>
              </w:rPr>
            </w:pPr>
            <w:r>
              <w:rPr>
                <w:rFonts w:ascii="Times New Roman" w:hAnsi="Times New Roman" w:cs="Times New Roman"/>
                <w:sz w:val="24"/>
                <w:szCs w:val="24"/>
              </w:rPr>
              <w:t>-1.97</w:t>
            </w:r>
          </w:p>
        </w:tc>
        <w:tc>
          <w:tcPr>
            <w:tcW w:w="1872" w:type="dxa"/>
          </w:tcPr>
          <w:p w:rsidR="00F80341" w:rsidRDefault="00F80341" w:rsidP="001641E4">
            <w:pPr>
              <w:jc w:val="center"/>
              <w:rPr>
                <w:rFonts w:ascii="Times New Roman" w:hAnsi="Times New Roman" w:cs="Times New Roman"/>
                <w:sz w:val="24"/>
                <w:szCs w:val="24"/>
              </w:rPr>
            </w:pPr>
          </w:p>
        </w:tc>
      </w:tr>
      <w:tr w:rsidR="001641E4" w:rsidTr="00BD5118">
        <w:tc>
          <w:tcPr>
            <w:tcW w:w="1869" w:type="dxa"/>
          </w:tcPr>
          <w:p w:rsidR="001641E4" w:rsidRPr="005A1ECE" w:rsidRDefault="001641E4" w:rsidP="00C436EF">
            <w:pPr>
              <w:spacing w:after="120"/>
              <w:jc w:val="both"/>
              <w:rPr>
                <w:rFonts w:ascii="Times New Roman" w:hAnsi="Times New Roman" w:cs="Times New Roman"/>
                <w:sz w:val="24"/>
                <w:szCs w:val="24"/>
              </w:rPr>
            </w:pPr>
          </w:p>
        </w:tc>
        <w:tc>
          <w:tcPr>
            <w:tcW w:w="1877" w:type="dxa"/>
          </w:tcPr>
          <w:p w:rsidR="001641E4" w:rsidRDefault="00946A9E" w:rsidP="00C436EF">
            <w:pPr>
              <w:spacing w:after="120"/>
              <w:jc w:val="center"/>
              <w:rPr>
                <w:rFonts w:ascii="Times New Roman" w:hAnsi="Times New Roman" w:cs="Times New Roman"/>
                <w:sz w:val="24"/>
                <w:szCs w:val="24"/>
              </w:rPr>
            </w:pPr>
            <w:r>
              <w:rPr>
                <w:rFonts w:ascii="Times New Roman" w:hAnsi="Times New Roman" w:cs="Times New Roman"/>
                <w:sz w:val="24"/>
                <w:szCs w:val="24"/>
              </w:rPr>
              <w:t>(0.76)</w:t>
            </w:r>
          </w:p>
        </w:tc>
        <w:tc>
          <w:tcPr>
            <w:tcW w:w="1871" w:type="dxa"/>
          </w:tcPr>
          <w:p w:rsidR="001641E4" w:rsidRDefault="001641E4" w:rsidP="00C436EF">
            <w:pPr>
              <w:spacing w:after="120"/>
              <w:jc w:val="center"/>
              <w:rPr>
                <w:rFonts w:ascii="Times New Roman" w:hAnsi="Times New Roman" w:cs="Times New Roman"/>
                <w:sz w:val="24"/>
                <w:szCs w:val="24"/>
              </w:rPr>
            </w:pPr>
          </w:p>
        </w:tc>
        <w:tc>
          <w:tcPr>
            <w:tcW w:w="1871" w:type="dxa"/>
          </w:tcPr>
          <w:p w:rsidR="001641E4" w:rsidRDefault="00B24C16" w:rsidP="00C436EF">
            <w:pPr>
              <w:spacing w:after="120"/>
              <w:jc w:val="center"/>
              <w:rPr>
                <w:rFonts w:ascii="Times New Roman" w:hAnsi="Times New Roman" w:cs="Times New Roman"/>
                <w:sz w:val="24"/>
                <w:szCs w:val="24"/>
              </w:rPr>
            </w:pPr>
            <w:r>
              <w:rPr>
                <w:rFonts w:ascii="Times New Roman" w:hAnsi="Times New Roman" w:cs="Times New Roman"/>
                <w:sz w:val="24"/>
                <w:szCs w:val="24"/>
              </w:rPr>
              <w:t>(0.39)</w:t>
            </w:r>
          </w:p>
        </w:tc>
        <w:tc>
          <w:tcPr>
            <w:tcW w:w="1872" w:type="dxa"/>
          </w:tcPr>
          <w:p w:rsidR="001641E4" w:rsidRDefault="001641E4" w:rsidP="00C436EF">
            <w:pPr>
              <w:spacing w:after="120"/>
              <w:jc w:val="center"/>
              <w:rPr>
                <w:rFonts w:ascii="Times New Roman" w:hAnsi="Times New Roman" w:cs="Times New Roman"/>
                <w:sz w:val="24"/>
                <w:szCs w:val="24"/>
              </w:rPr>
            </w:pPr>
          </w:p>
        </w:tc>
      </w:tr>
      <w:tr w:rsidR="00F80341" w:rsidTr="00BD5118">
        <w:tc>
          <w:tcPr>
            <w:tcW w:w="1869" w:type="dxa"/>
          </w:tcPr>
          <w:p w:rsidR="00F80341" w:rsidRPr="005A1ECE" w:rsidRDefault="00BD5118" w:rsidP="00097A3E">
            <w:pPr>
              <w:jc w:val="both"/>
              <w:rPr>
                <w:rFonts w:ascii="Times New Roman" w:hAnsi="Times New Roman" w:cs="Times New Roman"/>
                <w:sz w:val="24"/>
                <w:szCs w:val="24"/>
              </w:rPr>
            </w:pPr>
            <w:r w:rsidRPr="005A1ECE">
              <w:rPr>
                <w:rFonts w:ascii="Times New Roman" w:hAnsi="Times New Roman" w:cs="Times New Roman"/>
                <w:sz w:val="24"/>
                <w:szCs w:val="24"/>
              </w:rPr>
              <w:t>Mobile</w:t>
            </w:r>
          </w:p>
        </w:tc>
        <w:tc>
          <w:tcPr>
            <w:tcW w:w="1877" w:type="dxa"/>
          </w:tcPr>
          <w:p w:rsidR="00F80341" w:rsidRDefault="00C436EF" w:rsidP="001641E4">
            <w:pPr>
              <w:jc w:val="center"/>
              <w:rPr>
                <w:rFonts w:ascii="Times New Roman" w:hAnsi="Times New Roman" w:cs="Times New Roman"/>
                <w:sz w:val="24"/>
                <w:szCs w:val="24"/>
              </w:rPr>
            </w:pPr>
            <w:r>
              <w:rPr>
                <w:rFonts w:ascii="Times New Roman" w:hAnsi="Times New Roman" w:cs="Times New Roman"/>
                <w:sz w:val="24"/>
                <w:szCs w:val="24"/>
              </w:rPr>
              <w:t>-0.06</w:t>
            </w:r>
          </w:p>
        </w:tc>
        <w:tc>
          <w:tcPr>
            <w:tcW w:w="1871" w:type="dxa"/>
          </w:tcPr>
          <w:p w:rsidR="00F80341" w:rsidRDefault="00F80341" w:rsidP="001641E4">
            <w:pPr>
              <w:jc w:val="center"/>
              <w:rPr>
                <w:rFonts w:ascii="Times New Roman" w:hAnsi="Times New Roman" w:cs="Times New Roman"/>
                <w:sz w:val="24"/>
                <w:szCs w:val="24"/>
              </w:rPr>
            </w:pPr>
          </w:p>
        </w:tc>
        <w:tc>
          <w:tcPr>
            <w:tcW w:w="1871" w:type="dxa"/>
          </w:tcPr>
          <w:p w:rsidR="00F80341" w:rsidRDefault="00B24C16" w:rsidP="001641E4">
            <w:pPr>
              <w:jc w:val="center"/>
              <w:rPr>
                <w:rFonts w:ascii="Times New Roman" w:hAnsi="Times New Roman" w:cs="Times New Roman"/>
                <w:sz w:val="24"/>
                <w:szCs w:val="24"/>
              </w:rPr>
            </w:pPr>
            <w:r>
              <w:rPr>
                <w:rFonts w:ascii="Times New Roman" w:hAnsi="Times New Roman" w:cs="Times New Roman"/>
                <w:sz w:val="24"/>
                <w:szCs w:val="24"/>
              </w:rPr>
              <w:t>-0.95</w:t>
            </w:r>
          </w:p>
        </w:tc>
        <w:tc>
          <w:tcPr>
            <w:tcW w:w="1872" w:type="dxa"/>
          </w:tcPr>
          <w:p w:rsidR="00F80341" w:rsidRDefault="00F80341" w:rsidP="001641E4">
            <w:pPr>
              <w:jc w:val="center"/>
              <w:rPr>
                <w:rFonts w:ascii="Times New Roman" w:hAnsi="Times New Roman" w:cs="Times New Roman"/>
                <w:sz w:val="24"/>
                <w:szCs w:val="24"/>
              </w:rPr>
            </w:pPr>
          </w:p>
        </w:tc>
      </w:tr>
      <w:tr w:rsidR="001641E4" w:rsidTr="00BD5118">
        <w:tc>
          <w:tcPr>
            <w:tcW w:w="1869" w:type="dxa"/>
          </w:tcPr>
          <w:p w:rsidR="001641E4" w:rsidRPr="005A1ECE" w:rsidRDefault="001641E4" w:rsidP="00C436EF">
            <w:pPr>
              <w:spacing w:after="120"/>
              <w:jc w:val="both"/>
              <w:rPr>
                <w:rFonts w:ascii="Times New Roman" w:hAnsi="Times New Roman" w:cs="Times New Roman"/>
                <w:sz w:val="24"/>
                <w:szCs w:val="24"/>
              </w:rPr>
            </w:pPr>
          </w:p>
        </w:tc>
        <w:tc>
          <w:tcPr>
            <w:tcW w:w="1877" w:type="dxa"/>
          </w:tcPr>
          <w:p w:rsidR="001641E4" w:rsidRDefault="00C436EF" w:rsidP="00C436EF">
            <w:pPr>
              <w:spacing w:after="120"/>
              <w:jc w:val="center"/>
              <w:rPr>
                <w:rFonts w:ascii="Times New Roman" w:hAnsi="Times New Roman" w:cs="Times New Roman"/>
                <w:sz w:val="24"/>
                <w:szCs w:val="24"/>
              </w:rPr>
            </w:pPr>
            <w:r>
              <w:rPr>
                <w:rFonts w:ascii="Times New Roman" w:hAnsi="Times New Roman" w:cs="Times New Roman"/>
                <w:sz w:val="24"/>
                <w:szCs w:val="24"/>
              </w:rPr>
              <w:t>(0.88)</w:t>
            </w:r>
          </w:p>
        </w:tc>
        <w:tc>
          <w:tcPr>
            <w:tcW w:w="1871" w:type="dxa"/>
          </w:tcPr>
          <w:p w:rsidR="001641E4" w:rsidRDefault="001641E4" w:rsidP="00C436EF">
            <w:pPr>
              <w:spacing w:after="120"/>
              <w:jc w:val="center"/>
              <w:rPr>
                <w:rFonts w:ascii="Times New Roman" w:hAnsi="Times New Roman" w:cs="Times New Roman"/>
                <w:sz w:val="24"/>
                <w:szCs w:val="24"/>
              </w:rPr>
            </w:pPr>
          </w:p>
        </w:tc>
        <w:tc>
          <w:tcPr>
            <w:tcW w:w="1871" w:type="dxa"/>
          </w:tcPr>
          <w:p w:rsidR="001641E4" w:rsidRDefault="00B24C16" w:rsidP="00C436EF">
            <w:pPr>
              <w:spacing w:after="120"/>
              <w:jc w:val="center"/>
              <w:rPr>
                <w:rFonts w:ascii="Times New Roman" w:hAnsi="Times New Roman" w:cs="Times New Roman"/>
                <w:sz w:val="24"/>
                <w:szCs w:val="24"/>
              </w:rPr>
            </w:pPr>
            <w:r>
              <w:rPr>
                <w:rFonts w:ascii="Times New Roman" w:hAnsi="Times New Roman" w:cs="Times New Roman"/>
                <w:sz w:val="24"/>
                <w:szCs w:val="24"/>
              </w:rPr>
              <w:t>(0.42)</w:t>
            </w:r>
          </w:p>
        </w:tc>
        <w:tc>
          <w:tcPr>
            <w:tcW w:w="1872" w:type="dxa"/>
          </w:tcPr>
          <w:p w:rsidR="001641E4" w:rsidRDefault="001641E4" w:rsidP="00C436EF">
            <w:pPr>
              <w:spacing w:after="120"/>
              <w:jc w:val="center"/>
              <w:rPr>
                <w:rFonts w:ascii="Times New Roman" w:hAnsi="Times New Roman" w:cs="Times New Roman"/>
                <w:sz w:val="24"/>
                <w:szCs w:val="24"/>
              </w:rPr>
            </w:pPr>
          </w:p>
        </w:tc>
      </w:tr>
      <w:tr w:rsidR="00F80341" w:rsidTr="00BD5118">
        <w:tc>
          <w:tcPr>
            <w:tcW w:w="1869" w:type="dxa"/>
          </w:tcPr>
          <w:p w:rsidR="00F80341" w:rsidRPr="005A1ECE" w:rsidRDefault="00BD5118" w:rsidP="00097A3E">
            <w:pPr>
              <w:jc w:val="both"/>
              <w:rPr>
                <w:rFonts w:ascii="Times New Roman" w:hAnsi="Times New Roman" w:cs="Times New Roman"/>
                <w:sz w:val="24"/>
                <w:szCs w:val="24"/>
              </w:rPr>
            </w:pPr>
            <w:r w:rsidRPr="005A1ECE">
              <w:rPr>
                <w:rFonts w:ascii="Times New Roman" w:hAnsi="Times New Roman" w:cs="Times New Roman"/>
                <w:sz w:val="24"/>
                <w:szCs w:val="24"/>
              </w:rPr>
              <w:t>Offering</w:t>
            </w:r>
            <w:r w:rsidR="00726CF3" w:rsidRPr="005A1ECE">
              <w:rPr>
                <w:rFonts w:ascii="Times New Roman" w:hAnsi="Times New Roman" w:cs="Times New Roman"/>
                <w:sz w:val="24"/>
                <w:szCs w:val="24"/>
              </w:rPr>
              <w:t>s</w:t>
            </w:r>
          </w:p>
        </w:tc>
        <w:tc>
          <w:tcPr>
            <w:tcW w:w="1877" w:type="dxa"/>
          </w:tcPr>
          <w:p w:rsidR="00F80341" w:rsidRDefault="00C436EF" w:rsidP="001641E4">
            <w:pPr>
              <w:jc w:val="center"/>
              <w:rPr>
                <w:rFonts w:ascii="Times New Roman" w:hAnsi="Times New Roman" w:cs="Times New Roman"/>
                <w:sz w:val="24"/>
                <w:szCs w:val="24"/>
              </w:rPr>
            </w:pPr>
            <w:r>
              <w:rPr>
                <w:rFonts w:ascii="Times New Roman" w:hAnsi="Times New Roman" w:cs="Times New Roman"/>
                <w:sz w:val="24"/>
                <w:szCs w:val="24"/>
              </w:rPr>
              <w:t>-0.38</w:t>
            </w:r>
          </w:p>
        </w:tc>
        <w:tc>
          <w:tcPr>
            <w:tcW w:w="1871" w:type="dxa"/>
          </w:tcPr>
          <w:p w:rsidR="00F80341" w:rsidRDefault="00F80341" w:rsidP="001641E4">
            <w:pPr>
              <w:jc w:val="center"/>
              <w:rPr>
                <w:rFonts w:ascii="Times New Roman" w:hAnsi="Times New Roman" w:cs="Times New Roman"/>
                <w:sz w:val="24"/>
                <w:szCs w:val="24"/>
              </w:rPr>
            </w:pPr>
          </w:p>
        </w:tc>
        <w:tc>
          <w:tcPr>
            <w:tcW w:w="1871" w:type="dxa"/>
          </w:tcPr>
          <w:p w:rsidR="00F80341" w:rsidRDefault="00962770" w:rsidP="001641E4">
            <w:pPr>
              <w:jc w:val="center"/>
              <w:rPr>
                <w:rFonts w:ascii="Times New Roman" w:hAnsi="Times New Roman" w:cs="Times New Roman"/>
                <w:sz w:val="24"/>
                <w:szCs w:val="24"/>
              </w:rPr>
            </w:pPr>
            <w:r>
              <w:rPr>
                <w:rFonts w:ascii="Times New Roman" w:hAnsi="Times New Roman" w:cs="Times New Roman"/>
                <w:sz w:val="24"/>
                <w:szCs w:val="24"/>
              </w:rPr>
              <w:t>0.37</w:t>
            </w:r>
          </w:p>
        </w:tc>
        <w:tc>
          <w:tcPr>
            <w:tcW w:w="1872" w:type="dxa"/>
          </w:tcPr>
          <w:p w:rsidR="00F80341" w:rsidRDefault="00F80341" w:rsidP="001641E4">
            <w:pPr>
              <w:jc w:val="center"/>
              <w:rPr>
                <w:rFonts w:ascii="Times New Roman" w:hAnsi="Times New Roman" w:cs="Times New Roman"/>
                <w:sz w:val="24"/>
                <w:szCs w:val="24"/>
              </w:rPr>
            </w:pPr>
          </w:p>
        </w:tc>
      </w:tr>
      <w:tr w:rsidR="001641E4" w:rsidTr="00BD5118">
        <w:tc>
          <w:tcPr>
            <w:tcW w:w="1869" w:type="dxa"/>
          </w:tcPr>
          <w:p w:rsidR="001641E4" w:rsidRPr="005A1ECE" w:rsidRDefault="001641E4" w:rsidP="00C436EF">
            <w:pPr>
              <w:spacing w:after="120"/>
              <w:jc w:val="both"/>
              <w:rPr>
                <w:rFonts w:ascii="Times New Roman" w:hAnsi="Times New Roman" w:cs="Times New Roman"/>
                <w:sz w:val="24"/>
                <w:szCs w:val="24"/>
              </w:rPr>
            </w:pPr>
          </w:p>
        </w:tc>
        <w:tc>
          <w:tcPr>
            <w:tcW w:w="1877" w:type="dxa"/>
          </w:tcPr>
          <w:p w:rsidR="001641E4" w:rsidRDefault="00C436EF" w:rsidP="00C436EF">
            <w:pPr>
              <w:spacing w:after="120"/>
              <w:jc w:val="center"/>
              <w:rPr>
                <w:rFonts w:ascii="Times New Roman" w:hAnsi="Times New Roman" w:cs="Times New Roman"/>
                <w:sz w:val="24"/>
                <w:szCs w:val="24"/>
              </w:rPr>
            </w:pPr>
            <w:r>
              <w:rPr>
                <w:rFonts w:ascii="Times New Roman" w:hAnsi="Times New Roman" w:cs="Times New Roman"/>
                <w:sz w:val="24"/>
                <w:szCs w:val="24"/>
              </w:rPr>
              <w:t>(0.62)</w:t>
            </w:r>
          </w:p>
        </w:tc>
        <w:tc>
          <w:tcPr>
            <w:tcW w:w="1871" w:type="dxa"/>
          </w:tcPr>
          <w:p w:rsidR="001641E4" w:rsidRDefault="001641E4" w:rsidP="00C436EF">
            <w:pPr>
              <w:spacing w:after="120"/>
              <w:jc w:val="center"/>
              <w:rPr>
                <w:rFonts w:ascii="Times New Roman" w:hAnsi="Times New Roman" w:cs="Times New Roman"/>
                <w:sz w:val="24"/>
                <w:szCs w:val="24"/>
              </w:rPr>
            </w:pPr>
          </w:p>
        </w:tc>
        <w:tc>
          <w:tcPr>
            <w:tcW w:w="1871" w:type="dxa"/>
          </w:tcPr>
          <w:p w:rsidR="001641E4" w:rsidRDefault="00962770" w:rsidP="00C436EF">
            <w:pPr>
              <w:spacing w:after="120"/>
              <w:jc w:val="center"/>
              <w:rPr>
                <w:rFonts w:ascii="Times New Roman" w:hAnsi="Times New Roman" w:cs="Times New Roman"/>
                <w:sz w:val="24"/>
                <w:szCs w:val="24"/>
              </w:rPr>
            </w:pPr>
            <w:r>
              <w:rPr>
                <w:rFonts w:ascii="Times New Roman" w:hAnsi="Times New Roman" w:cs="Times New Roman"/>
                <w:sz w:val="24"/>
                <w:szCs w:val="24"/>
              </w:rPr>
              <w:t>(</w:t>
            </w:r>
            <w:r w:rsidR="00EE2256">
              <w:rPr>
                <w:rFonts w:ascii="Times New Roman" w:hAnsi="Times New Roman" w:cs="Times New Roman"/>
                <w:sz w:val="24"/>
                <w:szCs w:val="24"/>
              </w:rPr>
              <w:t>0.64)</w:t>
            </w:r>
          </w:p>
        </w:tc>
        <w:tc>
          <w:tcPr>
            <w:tcW w:w="1872" w:type="dxa"/>
          </w:tcPr>
          <w:p w:rsidR="001641E4" w:rsidRDefault="001641E4" w:rsidP="00C436EF">
            <w:pPr>
              <w:spacing w:after="120"/>
              <w:jc w:val="center"/>
              <w:rPr>
                <w:rFonts w:ascii="Times New Roman" w:hAnsi="Times New Roman" w:cs="Times New Roman"/>
                <w:sz w:val="24"/>
                <w:szCs w:val="24"/>
              </w:rPr>
            </w:pPr>
          </w:p>
        </w:tc>
      </w:tr>
      <w:tr w:rsidR="00F80341" w:rsidTr="00BD5118">
        <w:tc>
          <w:tcPr>
            <w:tcW w:w="1869" w:type="dxa"/>
          </w:tcPr>
          <w:p w:rsidR="00F80341" w:rsidRPr="005A1ECE" w:rsidRDefault="00BD5118" w:rsidP="00097A3E">
            <w:pPr>
              <w:jc w:val="both"/>
              <w:rPr>
                <w:rFonts w:ascii="Times New Roman" w:hAnsi="Times New Roman" w:cs="Times New Roman"/>
                <w:sz w:val="24"/>
                <w:szCs w:val="24"/>
              </w:rPr>
            </w:pPr>
            <w:r w:rsidRPr="005A1ECE">
              <w:rPr>
                <w:rFonts w:ascii="Times New Roman" w:hAnsi="Times New Roman" w:cs="Times New Roman"/>
                <w:sz w:val="24"/>
                <w:szCs w:val="24"/>
              </w:rPr>
              <w:t>Research</w:t>
            </w:r>
          </w:p>
        </w:tc>
        <w:tc>
          <w:tcPr>
            <w:tcW w:w="1877" w:type="dxa"/>
          </w:tcPr>
          <w:p w:rsidR="00F80341" w:rsidRDefault="00C436EF" w:rsidP="001641E4">
            <w:pPr>
              <w:jc w:val="center"/>
              <w:rPr>
                <w:rFonts w:ascii="Times New Roman" w:hAnsi="Times New Roman" w:cs="Times New Roman"/>
                <w:sz w:val="24"/>
                <w:szCs w:val="24"/>
              </w:rPr>
            </w:pPr>
            <w:r>
              <w:rPr>
                <w:rFonts w:ascii="Times New Roman" w:hAnsi="Times New Roman" w:cs="Times New Roman"/>
                <w:sz w:val="24"/>
                <w:szCs w:val="24"/>
              </w:rPr>
              <w:t>-0.24</w:t>
            </w:r>
          </w:p>
        </w:tc>
        <w:tc>
          <w:tcPr>
            <w:tcW w:w="1871" w:type="dxa"/>
          </w:tcPr>
          <w:p w:rsidR="00F80341" w:rsidRDefault="00F80341" w:rsidP="001641E4">
            <w:pPr>
              <w:jc w:val="center"/>
              <w:rPr>
                <w:rFonts w:ascii="Times New Roman" w:hAnsi="Times New Roman" w:cs="Times New Roman"/>
                <w:sz w:val="24"/>
                <w:szCs w:val="24"/>
              </w:rPr>
            </w:pPr>
          </w:p>
        </w:tc>
        <w:tc>
          <w:tcPr>
            <w:tcW w:w="1871" w:type="dxa"/>
          </w:tcPr>
          <w:p w:rsidR="00F80341" w:rsidRDefault="00EE2256" w:rsidP="001641E4">
            <w:pPr>
              <w:jc w:val="center"/>
              <w:rPr>
                <w:rFonts w:ascii="Times New Roman" w:hAnsi="Times New Roman" w:cs="Times New Roman"/>
                <w:sz w:val="24"/>
                <w:szCs w:val="24"/>
              </w:rPr>
            </w:pPr>
            <w:r>
              <w:rPr>
                <w:rFonts w:ascii="Times New Roman" w:hAnsi="Times New Roman" w:cs="Times New Roman"/>
                <w:sz w:val="24"/>
                <w:szCs w:val="24"/>
              </w:rPr>
              <w:t>-1.70</w:t>
            </w:r>
          </w:p>
        </w:tc>
        <w:tc>
          <w:tcPr>
            <w:tcW w:w="1872" w:type="dxa"/>
          </w:tcPr>
          <w:p w:rsidR="00F80341" w:rsidRDefault="00F80341" w:rsidP="001641E4">
            <w:pPr>
              <w:jc w:val="center"/>
              <w:rPr>
                <w:rFonts w:ascii="Times New Roman" w:hAnsi="Times New Roman" w:cs="Times New Roman"/>
                <w:sz w:val="24"/>
                <w:szCs w:val="24"/>
              </w:rPr>
            </w:pPr>
          </w:p>
        </w:tc>
      </w:tr>
      <w:tr w:rsidR="001641E4" w:rsidTr="00BD5118">
        <w:tc>
          <w:tcPr>
            <w:tcW w:w="1869" w:type="dxa"/>
          </w:tcPr>
          <w:p w:rsidR="001641E4" w:rsidRPr="005A1ECE" w:rsidRDefault="001641E4" w:rsidP="00C436EF">
            <w:pPr>
              <w:spacing w:after="120"/>
              <w:jc w:val="both"/>
              <w:rPr>
                <w:rFonts w:ascii="Times New Roman" w:hAnsi="Times New Roman" w:cs="Times New Roman"/>
                <w:sz w:val="24"/>
                <w:szCs w:val="24"/>
              </w:rPr>
            </w:pPr>
          </w:p>
        </w:tc>
        <w:tc>
          <w:tcPr>
            <w:tcW w:w="1877" w:type="dxa"/>
          </w:tcPr>
          <w:p w:rsidR="001641E4" w:rsidRDefault="00C436EF" w:rsidP="00C436EF">
            <w:pPr>
              <w:spacing w:after="120"/>
              <w:jc w:val="center"/>
              <w:rPr>
                <w:rFonts w:ascii="Times New Roman" w:hAnsi="Times New Roman" w:cs="Times New Roman"/>
                <w:sz w:val="24"/>
                <w:szCs w:val="24"/>
              </w:rPr>
            </w:pPr>
            <w:r>
              <w:rPr>
                <w:rFonts w:ascii="Times New Roman" w:hAnsi="Times New Roman" w:cs="Times New Roman"/>
                <w:sz w:val="24"/>
                <w:szCs w:val="24"/>
              </w:rPr>
              <w:t>(0.70)</w:t>
            </w:r>
          </w:p>
        </w:tc>
        <w:tc>
          <w:tcPr>
            <w:tcW w:w="1871" w:type="dxa"/>
          </w:tcPr>
          <w:p w:rsidR="001641E4" w:rsidRDefault="001641E4" w:rsidP="00C436EF">
            <w:pPr>
              <w:spacing w:after="120"/>
              <w:jc w:val="center"/>
              <w:rPr>
                <w:rFonts w:ascii="Times New Roman" w:hAnsi="Times New Roman" w:cs="Times New Roman"/>
                <w:sz w:val="24"/>
                <w:szCs w:val="24"/>
              </w:rPr>
            </w:pPr>
          </w:p>
        </w:tc>
        <w:tc>
          <w:tcPr>
            <w:tcW w:w="1871" w:type="dxa"/>
          </w:tcPr>
          <w:p w:rsidR="001641E4" w:rsidRDefault="00EE2256" w:rsidP="00C436EF">
            <w:pPr>
              <w:spacing w:after="120"/>
              <w:jc w:val="center"/>
              <w:rPr>
                <w:rFonts w:ascii="Times New Roman" w:hAnsi="Times New Roman" w:cs="Times New Roman"/>
                <w:sz w:val="24"/>
                <w:szCs w:val="24"/>
              </w:rPr>
            </w:pPr>
            <w:r>
              <w:rPr>
                <w:rFonts w:ascii="Times New Roman" w:hAnsi="Times New Roman" w:cs="Times New Roman"/>
                <w:sz w:val="24"/>
                <w:szCs w:val="24"/>
              </w:rPr>
              <w:t>(0.10)</w:t>
            </w:r>
          </w:p>
        </w:tc>
        <w:tc>
          <w:tcPr>
            <w:tcW w:w="1872" w:type="dxa"/>
          </w:tcPr>
          <w:p w:rsidR="001641E4" w:rsidRDefault="001641E4" w:rsidP="00C436EF">
            <w:pPr>
              <w:spacing w:after="120"/>
              <w:jc w:val="center"/>
              <w:rPr>
                <w:rFonts w:ascii="Times New Roman" w:hAnsi="Times New Roman" w:cs="Times New Roman"/>
                <w:sz w:val="24"/>
                <w:szCs w:val="24"/>
              </w:rPr>
            </w:pPr>
          </w:p>
        </w:tc>
      </w:tr>
      <w:tr w:rsidR="00F80341" w:rsidTr="00BD5118">
        <w:tc>
          <w:tcPr>
            <w:tcW w:w="1869" w:type="dxa"/>
          </w:tcPr>
          <w:p w:rsidR="00F80341" w:rsidRPr="005A1ECE" w:rsidRDefault="001641E4" w:rsidP="00097A3E">
            <w:pPr>
              <w:jc w:val="both"/>
              <w:rPr>
                <w:rFonts w:ascii="Times New Roman" w:hAnsi="Times New Roman" w:cs="Times New Roman"/>
                <w:sz w:val="24"/>
                <w:szCs w:val="24"/>
              </w:rPr>
            </w:pPr>
            <w:r w:rsidRPr="005A1ECE">
              <w:rPr>
                <w:rFonts w:ascii="Times New Roman" w:hAnsi="Times New Roman" w:cs="Times New Roman"/>
                <w:sz w:val="24"/>
                <w:szCs w:val="24"/>
              </w:rPr>
              <w:t>Portfolio</w:t>
            </w:r>
          </w:p>
        </w:tc>
        <w:tc>
          <w:tcPr>
            <w:tcW w:w="1877" w:type="dxa"/>
          </w:tcPr>
          <w:p w:rsidR="00F80341" w:rsidRDefault="00C436EF" w:rsidP="001641E4">
            <w:pPr>
              <w:jc w:val="center"/>
              <w:rPr>
                <w:rFonts w:ascii="Times New Roman" w:hAnsi="Times New Roman" w:cs="Times New Roman"/>
                <w:sz w:val="24"/>
                <w:szCs w:val="24"/>
              </w:rPr>
            </w:pPr>
            <w:r>
              <w:rPr>
                <w:rFonts w:ascii="Times New Roman" w:hAnsi="Times New Roman" w:cs="Times New Roman"/>
                <w:sz w:val="24"/>
                <w:szCs w:val="24"/>
              </w:rPr>
              <w:t>-0.29</w:t>
            </w:r>
          </w:p>
        </w:tc>
        <w:tc>
          <w:tcPr>
            <w:tcW w:w="1871" w:type="dxa"/>
          </w:tcPr>
          <w:p w:rsidR="00F80341" w:rsidRDefault="00F80341" w:rsidP="001641E4">
            <w:pPr>
              <w:jc w:val="center"/>
              <w:rPr>
                <w:rFonts w:ascii="Times New Roman" w:hAnsi="Times New Roman" w:cs="Times New Roman"/>
                <w:sz w:val="24"/>
                <w:szCs w:val="24"/>
              </w:rPr>
            </w:pPr>
          </w:p>
        </w:tc>
        <w:tc>
          <w:tcPr>
            <w:tcW w:w="1871" w:type="dxa"/>
          </w:tcPr>
          <w:p w:rsidR="00F80341" w:rsidRDefault="00EE2256" w:rsidP="001641E4">
            <w:pPr>
              <w:jc w:val="center"/>
              <w:rPr>
                <w:rFonts w:ascii="Times New Roman" w:hAnsi="Times New Roman" w:cs="Times New Roman"/>
                <w:sz w:val="24"/>
                <w:szCs w:val="24"/>
              </w:rPr>
            </w:pPr>
            <w:r>
              <w:rPr>
                <w:rFonts w:ascii="Times New Roman" w:hAnsi="Times New Roman" w:cs="Times New Roman"/>
                <w:sz w:val="24"/>
                <w:szCs w:val="24"/>
              </w:rPr>
              <w:t>1.58</w:t>
            </w:r>
          </w:p>
        </w:tc>
        <w:tc>
          <w:tcPr>
            <w:tcW w:w="1872" w:type="dxa"/>
          </w:tcPr>
          <w:p w:rsidR="00F80341" w:rsidRDefault="00F80341" w:rsidP="001641E4">
            <w:pPr>
              <w:jc w:val="center"/>
              <w:rPr>
                <w:rFonts w:ascii="Times New Roman" w:hAnsi="Times New Roman" w:cs="Times New Roman"/>
                <w:sz w:val="24"/>
                <w:szCs w:val="24"/>
              </w:rPr>
            </w:pPr>
          </w:p>
        </w:tc>
      </w:tr>
      <w:tr w:rsidR="001641E4" w:rsidTr="00BD5118">
        <w:tc>
          <w:tcPr>
            <w:tcW w:w="1869" w:type="dxa"/>
          </w:tcPr>
          <w:p w:rsidR="001641E4" w:rsidRPr="005A1ECE" w:rsidRDefault="001641E4" w:rsidP="00C436EF">
            <w:pPr>
              <w:spacing w:after="120"/>
              <w:jc w:val="both"/>
              <w:rPr>
                <w:rFonts w:ascii="Times New Roman" w:hAnsi="Times New Roman" w:cs="Times New Roman"/>
                <w:sz w:val="24"/>
                <w:szCs w:val="24"/>
              </w:rPr>
            </w:pPr>
          </w:p>
        </w:tc>
        <w:tc>
          <w:tcPr>
            <w:tcW w:w="1877" w:type="dxa"/>
          </w:tcPr>
          <w:p w:rsidR="001641E4" w:rsidRDefault="00C436EF" w:rsidP="00C436EF">
            <w:pPr>
              <w:spacing w:after="120"/>
              <w:jc w:val="center"/>
              <w:rPr>
                <w:rFonts w:ascii="Times New Roman" w:hAnsi="Times New Roman" w:cs="Times New Roman"/>
                <w:sz w:val="24"/>
                <w:szCs w:val="24"/>
              </w:rPr>
            </w:pPr>
            <w:r>
              <w:rPr>
                <w:rFonts w:ascii="Times New Roman" w:hAnsi="Times New Roman" w:cs="Times New Roman"/>
                <w:sz w:val="24"/>
                <w:szCs w:val="24"/>
              </w:rPr>
              <w:t>(0.54)</w:t>
            </w:r>
          </w:p>
        </w:tc>
        <w:tc>
          <w:tcPr>
            <w:tcW w:w="1871" w:type="dxa"/>
          </w:tcPr>
          <w:p w:rsidR="001641E4" w:rsidRDefault="001641E4" w:rsidP="00C436EF">
            <w:pPr>
              <w:spacing w:after="120"/>
              <w:jc w:val="center"/>
              <w:rPr>
                <w:rFonts w:ascii="Times New Roman" w:hAnsi="Times New Roman" w:cs="Times New Roman"/>
                <w:sz w:val="24"/>
                <w:szCs w:val="24"/>
              </w:rPr>
            </w:pPr>
          </w:p>
        </w:tc>
        <w:tc>
          <w:tcPr>
            <w:tcW w:w="1871" w:type="dxa"/>
          </w:tcPr>
          <w:p w:rsidR="001641E4" w:rsidRDefault="00EE2256" w:rsidP="00C436EF">
            <w:pPr>
              <w:spacing w:after="120"/>
              <w:jc w:val="center"/>
              <w:rPr>
                <w:rFonts w:ascii="Times New Roman" w:hAnsi="Times New Roman" w:cs="Times New Roman"/>
                <w:sz w:val="24"/>
                <w:szCs w:val="24"/>
              </w:rPr>
            </w:pPr>
            <w:r>
              <w:rPr>
                <w:rFonts w:ascii="Times New Roman" w:hAnsi="Times New Roman" w:cs="Times New Roman"/>
                <w:sz w:val="24"/>
                <w:szCs w:val="24"/>
              </w:rPr>
              <w:t>(0.16)</w:t>
            </w:r>
          </w:p>
        </w:tc>
        <w:tc>
          <w:tcPr>
            <w:tcW w:w="1872" w:type="dxa"/>
          </w:tcPr>
          <w:p w:rsidR="001641E4" w:rsidRDefault="001641E4" w:rsidP="00C436EF">
            <w:pPr>
              <w:spacing w:after="120"/>
              <w:jc w:val="center"/>
              <w:rPr>
                <w:rFonts w:ascii="Times New Roman" w:hAnsi="Times New Roman" w:cs="Times New Roman"/>
                <w:sz w:val="24"/>
                <w:szCs w:val="24"/>
              </w:rPr>
            </w:pPr>
          </w:p>
        </w:tc>
      </w:tr>
      <w:tr w:rsidR="00F80341" w:rsidTr="00946A9E">
        <w:tc>
          <w:tcPr>
            <w:tcW w:w="1869" w:type="dxa"/>
            <w:tcBorders>
              <w:bottom w:val="nil"/>
            </w:tcBorders>
          </w:tcPr>
          <w:p w:rsidR="00F80341" w:rsidRPr="005A1ECE" w:rsidRDefault="001641E4" w:rsidP="00097A3E">
            <w:pPr>
              <w:jc w:val="both"/>
              <w:rPr>
                <w:rFonts w:ascii="Times New Roman" w:hAnsi="Times New Roman" w:cs="Times New Roman"/>
                <w:sz w:val="24"/>
                <w:szCs w:val="24"/>
              </w:rPr>
            </w:pPr>
            <w:r w:rsidRPr="005A1ECE">
              <w:rPr>
                <w:rFonts w:ascii="Times New Roman" w:hAnsi="Times New Roman" w:cs="Times New Roman"/>
                <w:sz w:val="24"/>
                <w:szCs w:val="24"/>
              </w:rPr>
              <w:t>Service</w:t>
            </w:r>
          </w:p>
        </w:tc>
        <w:tc>
          <w:tcPr>
            <w:tcW w:w="1877" w:type="dxa"/>
            <w:tcBorders>
              <w:bottom w:val="nil"/>
            </w:tcBorders>
          </w:tcPr>
          <w:p w:rsidR="00F80341" w:rsidRDefault="00C436EF" w:rsidP="001641E4">
            <w:pPr>
              <w:jc w:val="center"/>
              <w:rPr>
                <w:rFonts w:ascii="Times New Roman" w:hAnsi="Times New Roman" w:cs="Times New Roman"/>
                <w:sz w:val="24"/>
                <w:szCs w:val="24"/>
              </w:rPr>
            </w:pPr>
            <w:r>
              <w:rPr>
                <w:rFonts w:ascii="Times New Roman" w:hAnsi="Times New Roman" w:cs="Times New Roman"/>
                <w:sz w:val="24"/>
                <w:szCs w:val="24"/>
              </w:rPr>
              <w:t>0.04</w:t>
            </w:r>
          </w:p>
        </w:tc>
        <w:tc>
          <w:tcPr>
            <w:tcW w:w="1871" w:type="dxa"/>
            <w:tcBorders>
              <w:bottom w:val="nil"/>
            </w:tcBorders>
          </w:tcPr>
          <w:p w:rsidR="00F80341" w:rsidRDefault="00F80341" w:rsidP="001641E4">
            <w:pPr>
              <w:jc w:val="center"/>
              <w:rPr>
                <w:rFonts w:ascii="Times New Roman" w:hAnsi="Times New Roman" w:cs="Times New Roman"/>
                <w:sz w:val="24"/>
                <w:szCs w:val="24"/>
              </w:rPr>
            </w:pPr>
          </w:p>
        </w:tc>
        <w:tc>
          <w:tcPr>
            <w:tcW w:w="1871" w:type="dxa"/>
            <w:tcBorders>
              <w:bottom w:val="nil"/>
            </w:tcBorders>
          </w:tcPr>
          <w:p w:rsidR="00F80341" w:rsidRDefault="00EE2256" w:rsidP="001641E4">
            <w:pPr>
              <w:jc w:val="center"/>
              <w:rPr>
                <w:rFonts w:ascii="Times New Roman" w:hAnsi="Times New Roman" w:cs="Times New Roman"/>
                <w:sz w:val="24"/>
                <w:szCs w:val="24"/>
              </w:rPr>
            </w:pPr>
            <w:r>
              <w:rPr>
                <w:rFonts w:ascii="Times New Roman" w:hAnsi="Times New Roman" w:cs="Times New Roman"/>
                <w:sz w:val="24"/>
                <w:szCs w:val="24"/>
              </w:rPr>
              <w:t>1.84</w:t>
            </w:r>
          </w:p>
        </w:tc>
        <w:tc>
          <w:tcPr>
            <w:tcW w:w="1872" w:type="dxa"/>
            <w:tcBorders>
              <w:bottom w:val="nil"/>
            </w:tcBorders>
          </w:tcPr>
          <w:p w:rsidR="00F80341" w:rsidRDefault="00F80341" w:rsidP="001641E4">
            <w:pPr>
              <w:jc w:val="center"/>
              <w:rPr>
                <w:rFonts w:ascii="Times New Roman" w:hAnsi="Times New Roman" w:cs="Times New Roman"/>
                <w:sz w:val="24"/>
                <w:szCs w:val="24"/>
              </w:rPr>
            </w:pPr>
          </w:p>
        </w:tc>
      </w:tr>
      <w:tr w:rsidR="00F80341" w:rsidTr="00946A9E">
        <w:tc>
          <w:tcPr>
            <w:tcW w:w="1869" w:type="dxa"/>
            <w:tcBorders>
              <w:top w:val="nil"/>
              <w:bottom w:val="nil"/>
            </w:tcBorders>
          </w:tcPr>
          <w:p w:rsidR="00F80341" w:rsidRPr="00726CF3" w:rsidRDefault="00F80341" w:rsidP="00C436EF">
            <w:pPr>
              <w:spacing w:after="120"/>
              <w:jc w:val="both"/>
              <w:rPr>
                <w:rFonts w:ascii="Times New Roman" w:hAnsi="Times New Roman" w:cs="Times New Roman"/>
                <w:i/>
                <w:sz w:val="24"/>
                <w:szCs w:val="24"/>
              </w:rPr>
            </w:pPr>
          </w:p>
        </w:tc>
        <w:tc>
          <w:tcPr>
            <w:tcW w:w="1877" w:type="dxa"/>
            <w:tcBorders>
              <w:top w:val="nil"/>
              <w:bottom w:val="nil"/>
            </w:tcBorders>
          </w:tcPr>
          <w:p w:rsidR="00F80341" w:rsidRDefault="00C436EF" w:rsidP="00C436EF">
            <w:pPr>
              <w:spacing w:after="120"/>
              <w:jc w:val="center"/>
              <w:rPr>
                <w:rFonts w:ascii="Times New Roman" w:hAnsi="Times New Roman" w:cs="Times New Roman"/>
                <w:sz w:val="24"/>
                <w:szCs w:val="24"/>
              </w:rPr>
            </w:pPr>
            <w:r>
              <w:rPr>
                <w:rFonts w:ascii="Times New Roman" w:hAnsi="Times New Roman" w:cs="Times New Roman"/>
                <w:sz w:val="24"/>
                <w:szCs w:val="24"/>
              </w:rPr>
              <w:t>(0.98)</w:t>
            </w:r>
          </w:p>
        </w:tc>
        <w:tc>
          <w:tcPr>
            <w:tcW w:w="1871" w:type="dxa"/>
            <w:tcBorders>
              <w:top w:val="nil"/>
              <w:bottom w:val="nil"/>
            </w:tcBorders>
          </w:tcPr>
          <w:p w:rsidR="00F80341" w:rsidRDefault="00F80341" w:rsidP="00C436EF">
            <w:pPr>
              <w:spacing w:after="120"/>
              <w:jc w:val="center"/>
              <w:rPr>
                <w:rFonts w:ascii="Times New Roman" w:hAnsi="Times New Roman" w:cs="Times New Roman"/>
                <w:sz w:val="24"/>
                <w:szCs w:val="24"/>
              </w:rPr>
            </w:pPr>
          </w:p>
        </w:tc>
        <w:tc>
          <w:tcPr>
            <w:tcW w:w="1871" w:type="dxa"/>
            <w:tcBorders>
              <w:top w:val="nil"/>
              <w:bottom w:val="nil"/>
            </w:tcBorders>
          </w:tcPr>
          <w:p w:rsidR="00F80341" w:rsidRDefault="00EE2256" w:rsidP="00C436EF">
            <w:pPr>
              <w:spacing w:after="120"/>
              <w:jc w:val="center"/>
              <w:rPr>
                <w:rFonts w:ascii="Times New Roman" w:hAnsi="Times New Roman" w:cs="Times New Roman"/>
                <w:sz w:val="24"/>
                <w:szCs w:val="24"/>
              </w:rPr>
            </w:pPr>
            <w:r>
              <w:rPr>
                <w:rFonts w:ascii="Times New Roman" w:hAnsi="Times New Roman" w:cs="Times New Roman"/>
                <w:sz w:val="24"/>
                <w:szCs w:val="24"/>
              </w:rPr>
              <w:t>(0.28)</w:t>
            </w:r>
          </w:p>
        </w:tc>
        <w:tc>
          <w:tcPr>
            <w:tcW w:w="1872" w:type="dxa"/>
            <w:tcBorders>
              <w:top w:val="nil"/>
              <w:bottom w:val="nil"/>
            </w:tcBorders>
          </w:tcPr>
          <w:p w:rsidR="00F80341" w:rsidRDefault="00F80341" w:rsidP="00C436EF">
            <w:pPr>
              <w:spacing w:after="120"/>
              <w:jc w:val="center"/>
              <w:rPr>
                <w:rFonts w:ascii="Times New Roman" w:hAnsi="Times New Roman" w:cs="Times New Roman"/>
                <w:sz w:val="24"/>
                <w:szCs w:val="24"/>
              </w:rPr>
            </w:pPr>
          </w:p>
        </w:tc>
      </w:tr>
      <w:tr w:rsidR="00BD5118" w:rsidTr="00946A9E">
        <w:tc>
          <w:tcPr>
            <w:tcW w:w="1869" w:type="dxa"/>
            <w:tcBorders>
              <w:top w:val="nil"/>
              <w:bottom w:val="nil"/>
            </w:tcBorders>
          </w:tcPr>
          <w:p w:rsidR="00BD5118" w:rsidRDefault="00BD5118" w:rsidP="000851FE">
            <w:pPr>
              <w:jc w:val="both"/>
              <w:rPr>
                <w:rFonts w:ascii="Times New Roman" w:hAnsi="Times New Roman" w:cs="Times New Roman"/>
                <w:sz w:val="24"/>
                <w:szCs w:val="24"/>
              </w:rPr>
            </w:pPr>
            <w:r w:rsidRPr="005A1ECE">
              <w:rPr>
                <w:rFonts w:ascii="Times New Roman" w:hAnsi="Times New Roman" w:cs="Times New Roman"/>
                <w:i/>
                <w:sz w:val="24"/>
                <w:szCs w:val="24"/>
              </w:rPr>
              <w:t>F</w:t>
            </w:r>
            <w:r w:rsidR="002675BF">
              <w:rPr>
                <w:rFonts w:ascii="Times New Roman" w:hAnsi="Times New Roman" w:cs="Times New Roman"/>
                <w:sz w:val="24"/>
                <w:szCs w:val="24"/>
              </w:rPr>
              <w:t>-</w:t>
            </w:r>
            <w:r w:rsidR="00C436EF">
              <w:rPr>
                <w:rFonts w:ascii="Times New Roman" w:hAnsi="Times New Roman" w:cs="Times New Roman"/>
                <w:sz w:val="24"/>
                <w:szCs w:val="24"/>
              </w:rPr>
              <w:t>value</w:t>
            </w:r>
          </w:p>
        </w:tc>
        <w:tc>
          <w:tcPr>
            <w:tcW w:w="1877" w:type="dxa"/>
            <w:tcBorders>
              <w:top w:val="nil"/>
              <w:bottom w:val="nil"/>
            </w:tcBorders>
          </w:tcPr>
          <w:p w:rsidR="00BD5118" w:rsidRDefault="001641E4" w:rsidP="001641E4">
            <w:pPr>
              <w:jc w:val="center"/>
              <w:rPr>
                <w:rFonts w:ascii="Times New Roman" w:hAnsi="Times New Roman" w:cs="Times New Roman"/>
                <w:sz w:val="24"/>
                <w:szCs w:val="24"/>
              </w:rPr>
            </w:pPr>
            <w:r>
              <w:rPr>
                <w:rFonts w:ascii="Times New Roman" w:hAnsi="Times New Roman" w:cs="Times New Roman"/>
                <w:sz w:val="24"/>
                <w:szCs w:val="24"/>
              </w:rPr>
              <w:t>0.48</w:t>
            </w:r>
          </w:p>
        </w:tc>
        <w:tc>
          <w:tcPr>
            <w:tcW w:w="1871" w:type="dxa"/>
            <w:tcBorders>
              <w:top w:val="nil"/>
              <w:bottom w:val="nil"/>
            </w:tcBorders>
          </w:tcPr>
          <w:p w:rsidR="00BD5118" w:rsidRDefault="00BD5118" w:rsidP="001641E4">
            <w:pPr>
              <w:jc w:val="center"/>
              <w:rPr>
                <w:rFonts w:ascii="Times New Roman" w:hAnsi="Times New Roman" w:cs="Times New Roman"/>
                <w:sz w:val="24"/>
                <w:szCs w:val="24"/>
              </w:rPr>
            </w:pPr>
          </w:p>
        </w:tc>
        <w:tc>
          <w:tcPr>
            <w:tcW w:w="1871" w:type="dxa"/>
            <w:tcBorders>
              <w:top w:val="nil"/>
              <w:bottom w:val="nil"/>
            </w:tcBorders>
          </w:tcPr>
          <w:p w:rsidR="00BD5118" w:rsidRDefault="00B24C16" w:rsidP="001641E4">
            <w:pPr>
              <w:jc w:val="center"/>
              <w:rPr>
                <w:rFonts w:ascii="Times New Roman" w:hAnsi="Times New Roman" w:cs="Times New Roman"/>
                <w:sz w:val="24"/>
                <w:szCs w:val="24"/>
              </w:rPr>
            </w:pPr>
            <w:r>
              <w:rPr>
                <w:rFonts w:ascii="Times New Roman" w:hAnsi="Times New Roman" w:cs="Times New Roman"/>
                <w:sz w:val="24"/>
                <w:szCs w:val="24"/>
              </w:rPr>
              <w:t>0.90</w:t>
            </w:r>
          </w:p>
        </w:tc>
        <w:tc>
          <w:tcPr>
            <w:tcW w:w="1872" w:type="dxa"/>
            <w:tcBorders>
              <w:top w:val="nil"/>
              <w:bottom w:val="nil"/>
            </w:tcBorders>
          </w:tcPr>
          <w:p w:rsidR="00BD5118" w:rsidRDefault="00BD5118" w:rsidP="001641E4">
            <w:pPr>
              <w:jc w:val="center"/>
              <w:rPr>
                <w:rFonts w:ascii="Times New Roman" w:hAnsi="Times New Roman" w:cs="Times New Roman"/>
                <w:sz w:val="24"/>
                <w:szCs w:val="24"/>
              </w:rPr>
            </w:pPr>
          </w:p>
        </w:tc>
      </w:tr>
      <w:tr w:rsidR="001641E4" w:rsidTr="00BD5118">
        <w:tc>
          <w:tcPr>
            <w:tcW w:w="1869" w:type="dxa"/>
            <w:tcBorders>
              <w:top w:val="nil"/>
              <w:bottom w:val="nil"/>
            </w:tcBorders>
          </w:tcPr>
          <w:p w:rsidR="001641E4" w:rsidRDefault="001641E4" w:rsidP="00C436EF">
            <w:pPr>
              <w:spacing w:after="120"/>
              <w:jc w:val="both"/>
              <w:rPr>
                <w:rFonts w:ascii="Times New Roman" w:hAnsi="Times New Roman" w:cs="Times New Roman"/>
                <w:sz w:val="24"/>
                <w:szCs w:val="24"/>
              </w:rPr>
            </w:pPr>
          </w:p>
        </w:tc>
        <w:tc>
          <w:tcPr>
            <w:tcW w:w="1877" w:type="dxa"/>
            <w:tcBorders>
              <w:top w:val="nil"/>
              <w:bottom w:val="nil"/>
            </w:tcBorders>
          </w:tcPr>
          <w:p w:rsidR="001641E4" w:rsidRDefault="001641E4" w:rsidP="00C436EF">
            <w:pPr>
              <w:spacing w:after="120"/>
              <w:jc w:val="center"/>
              <w:rPr>
                <w:rFonts w:ascii="Times New Roman" w:hAnsi="Times New Roman" w:cs="Times New Roman"/>
                <w:sz w:val="24"/>
                <w:szCs w:val="24"/>
              </w:rPr>
            </w:pPr>
            <w:r>
              <w:rPr>
                <w:rFonts w:ascii="Times New Roman" w:hAnsi="Times New Roman" w:cs="Times New Roman"/>
                <w:sz w:val="24"/>
                <w:szCs w:val="24"/>
              </w:rPr>
              <w:t>(0.83)</w:t>
            </w:r>
          </w:p>
        </w:tc>
        <w:tc>
          <w:tcPr>
            <w:tcW w:w="1871" w:type="dxa"/>
            <w:tcBorders>
              <w:top w:val="nil"/>
              <w:bottom w:val="nil"/>
            </w:tcBorders>
          </w:tcPr>
          <w:p w:rsidR="001641E4" w:rsidRDefault="001641E4" w:rsidP="00C436EF">
            <w:pPr>
              <w:spacing w:after="120"/>
              <w:jc w:val="center"/>
              <w:rPr>
                <w:rFonts w:ascii="Times New Roman" w:hAnsi="Times New Roman" w:cs="Times New Roman"/>
                <w:sz w:val="24"/>
                <w:szCs w:val="24"/>
              </w:rPr>
            </w:pPr>
          </w:p>
        </w:tc>
        <w:tc>
          <w:tcPr>
            <w:tcW w:w="1871" w:type="dxa"/>
            <w:tcBorders>
              <w:top w:val="nil"/>
              <w:bottom w:val="nil"/>
            </w:tcBorders>
          </w:tcPr>
          <w:p w:rsidR="001641E4" w:rsidRDefault="00B24C16" w:rsidP="00C436EF">
            <w:pPr>
              <w:spacing w:after="120"/>
              <w:jc w:val="center"/>
              <w:rPr>
                <w:rFonts w:ascii="Times New Roman" w:hAnsi="Times New Roman" w:cs="Times New Roman"/>
                <w:sz w:val="24"/>
                <w:szCs w:val="24"/>
              </w:rPr>
            </w:pPr>
            <w:r>
              <w:rPr>
                <w:rFonts w:ascii="Times New Roman" w:hAnsi="Times New Roman" w:cs="Times New Roman"/>
                <w:sz w:val="24"/>
                <w:szCs w:val="24"/>
              </w:rPr>
              <w:t>(0.54)</w:t>
            </w:r>
          </w:p>
        </w:tc>
        <w:tc>
          <w:tcPr>
            <w:tcW w:w="1872" w:type="dxa"/>
            <w:tcBorders>
              <w:top w:val="nil"/>
              <w:bottom w:val="nil"/>
            </w:tcBorders>
          </w:tcPr>
          <w:p w:rsidR="001641E4" w:rsidRDefault="001641E4" w:rsidP="00C436EF">
            <w:pPr>
              <w:spacing w:after="120"/>
              <w:jc w:val="center"/>
              <w:rPr>
                <w:rFonts w:ascii="Times New Roman" w:hAnsi="Times New Roman" w:cs="Times New Roman"/>
                <w:sz w:val="24"/>
                <w:szCs w:val="24"/>
              </w:rPr>
            </w:pPr>
          </w:p>
        </w:tc>
      </w:tr>
      <w:tr w:rsidR="00F80341" w:rsidTr="00EE2256">
        <w:tc>
          <w:tcPr>
            <w:tcW w:w="1869" w:type="dxa"/>
            <w:tcBorders>
              <w:top w:val="nil"/>
              <w:bottom w:val="nil"/>
            </w:tcBorders>
          </w:tcPr>
          <w:p w:rsidR="00F80341" w:rsidRPr="00316D42" w:rsidRDefault="00316D42" w:rsidP="00C436EF">
            <w:pPr>
              <w:spacing w:after="120"/>
              <w:jc w:val="both"/>
              <w:rPr>
                <w:rFonts w:ascii="Times New Roman" w:hAnsi="Times New Roman" w:cs="Times New Roman"/>
                <w:sz w:val="24"/>
                <w:szCs w:val="24"/>
                <w:vertAlign w:val="superscript"/>
              </w:rPr>
            </w:pPr>
            <w:r>
              <w:rPr>
                <w:rFonts w:ascii="Times New Roman" w:hAnsi="Times New Roman" w:cs="Times New Roman"/>
                <w:sz w:val="24"/>
                <w:szCs w:val="24"/>
              </w:rPr>
              <w:t>Adjusted R</w:t>
            </w:r>
            <w:r>
              <w:rPr>
                <w:rFonts w:ascii="Times New Roman" w:hAnsi="Times New Roman" w:cs="Times New Roman"/>
                <w:sz w:val="24"/>
                <w:szCs w:val="24"/>
                <w:vertAlign w:val="superscript"/>
              </w:rPr>
              <w:t>2</w:t>
            </w:r>
          </w:p>
        </w:tc>
        <w:tc>
          <w:tcPr>
            <w:tcW w:w="1877" w:type="dxa"/>
            <w:tcBorders>
              <w:top w:val="nil"/>
              <w:bottom w:val="nil"/>
            </w:tcBorders>
          </w:tcPr>
          <w:p w:rsidR="00F80341" w:rsidRDefault="001641E4" w:rsidP="00C436EF">
            <w:pPr>
              <w:spacing w:after="120"/>
              <w:jc w:val="center"/>
              <w:rPr>
                <w:rFonts w:ascii="Times New Roman" w:hAnsi="Times New Roman" w:cs="Times New Roman"/>
                <w:sz w:val="24"/>
                <w:szCs w:val="24"/>
              </w:rPr>
            </w:pPr>
            <w:r>
              <w:rPr>
                <w:rFonts w:ascii="Times New Roman" w:hAnsi="Times New Roman" w:cs="Times New Roman"/>
                <w:sz w:val="24"/>
                <w:szCs w:val="24"/>
              </w:rPr>
              <w:t>0.0%</w:t>
            </w:r>
          </w:p>
        </w:tc>
        <w:tc>
          <w:tcPr>
            <w:tcW w:w="1871" w:type="dxa"/>
            <w:tcBorders>
              <w:top w:val="nil"/>
              <w:bottom w:val="nil"/>
            </w:tcBorders>
          </w:tcPr>
          <w:p w:rsidR="00F80341" w:rsidRDefault="00F80341" w:rsidP="00C436EF">
            <w:pPr>
              <w:spacing w:after="120"/>
              <w:jc w:val="center"/>
              <w:rPr>
                <w:rFonts w:ascii="Times New Roman" w:hAnsi="Times New Roman" w:cs="Times New Roman"/>
                <w:sz w:val="24"/>
                <w:szCs w:val="24"/>
              </w:rPr>
            </w:pPr>
          </w:p>
        </w:tc>
        <w:tc>
          <w:tcPr>
            <w:tcW w:w="1871" w:type="dxa"/>
            <w:tcBorders>
              <w:top w:val="nil"/>
              <w:bottom w:val="nil"/>
            </w:tcBorders>
          </w:tcPr>
          <w:p w:rsidR="00F80341" w:rsidRDefault="00B24C16" w:rsidP="00C436EF">
            <w:pPr>
              <w:spacing w:after="120"/>
              <w:jc w:val="center"/>
              <w:rPr>
                <w:rFonts w:ascii="Times New Roman" w:hAnsi="Times New Roman" w:cs="Times New Roman"/>
                <w:sz w:val="24"/>
                <w:szCs w:val="24"/>
              </w:rPr>
            </w:pPr>
            <w:r>
              <w:rPr>
                <w:rFonts w:ascii="Times New Roman" w:hAnsi="Times New Roman" w:cs="Times New Roman"/>
                <w:sz w:val="24"/>
                <w:szCs w:val="24"/>
              </w:rPr>
              <w:t>0.0%</w:t>
            </w:r>
          </w:p>
        </w:tc>
        <w:tc>
          <w:tcPr>
            <w:tcW w:w="1872" w:type="dxa"/>
            <w:tcBorders>
              <w:top w:val="nil"/>
              <w:bottom w:val="nil"/>
            </w:tcBorders>
          </w:tcPr>
          <w:p w:rsidR="00F80341" w:rsidRDefault="00F80341" w:rsidP="00C436EF">
            <w:pPr>
              <w:spacing w:after="120"/>
              <w:jc w:val="center"/>
              <w:rPr>
                <w:rFonts w:ascii="Times New Roman" w:hAnsi="Times New Roman" w:cs="Times New Roman"/>
                <w:sz w:val="24"/>
                <w:szCs w:val="24"/>
              </w:rPr>
            </w:pPr>
          </w:p>
        </w:tc>
      </w:tr>
      <w:tr w:rsidR="00EE2256" w:rsidTr="00BD5118">
        <w:tc>
          <w:tcPr>
            <w:tcW w:w="1869" w:type="dxa"/>
            <w:tcBorders>
              <w:top w:val="nil"/>
              <w:bottom w:val="single" w:sz="4" w:space="0" w:color="auto"/>
            </w:tcBorders>
          </w:tcPr>
          <w:p w:rsidR="00EE2256" w:rsidRDefault="00291099" w:rsidP="00C436EF">
            <w:pPr>
              <w:spacing w:after="120"/>
              <w:jc w:val="both"/>
              <w:rPr>
                <w:rFonts w:ascii="Times New Roman" w:hAnsi="Times New Roman" w:cs="Times New Roman"/>
                <w:sz w:val="24"/>
                <w:szCs w:val="24"/>
              </w:rPr>
            </w:pPr>
            <w:r>
              <w:rPr>
                <w:rFonts w:ascii="Times New Roman" w:hAnsi="Times New Roman" w:cs="Times New Roman"/>
                <w:sz w:val="24"/>
                <w:szCs w:val="24"/>
              </w:rPr>
              <w:t>N</w:t>
            </w:r>
          </w:p>
        </w:tc>
        <w:tc>
          <w:tcPr>
            <w:tcW w:w="1877" w:type="dxa"/>
            <w:tcBorders>
              <w:top w:val="nil"/>
              <w:bottom w:val="single" w:sz="4" w:space="0" w:color="auto"/>
            </w:tcBorders>
          </w:tcPr>
          <w:p w:rsidR="00EE2256" w:rsidRDefault="00EE2256" w:rsidP="00C436EF">
            <w:pPr>
              <w:spacing w:after="120"/>
              <w:jc w:val="center"/>
              <w:rPr>
                <w:rFonts w:ascii="Times New Roman" w:hAnsi="Times New Roman" w:cs="Times New Roman"/>
                <w:sz w:val="24"/>
                <w:szCs w:val="24"/>
              </w:rPr>
            </w:pPr>
            <w:r>
              <w:rPr>
                <w:rFonts w:ascii="Times New Roman" w:hAnsi="Times New Roman" w:cs="Times New Roman"/>
                <w:sz w:val="24"/>
                <w:szCs w:val="24"/>
              </w:rPr>
              <w:t>19</w:t>
            </w:r>
          </w:p>
        </w:tc>
        <w:tc>
          <w:tcPr>
            <w:tcW w:w="1871" w:type="dxa"/>
            <w:tcBorders>
              <w:top w:val="nil"/>
              <w:bottom w:val="single" w:sz="4" w:space="0" w:color="auto"/>
            </w:tcBorders>
          </w:tcPr>
          <w:p w:rsidR="00EE2256" w:rsidRDefault="00EE2256" w:rsidP="00C436EF">
            <w:pPr>
              <w:spacing w:after="120"/>
              <w:jc w:val="center"/>
              <w:rPr>
                <w:rFonts w:ascii="Times New Roman" w:hAnsi="Times New Roman" w:cs="Times New Roman"/>
                <w:sz w:val="24"/>
                <w:szCs w:val="24"/>
              </w:rPr>
            </w:pPr>
          </w:p>
        </w:tc>
        <w:tc>
          <w:tcPr>
            <w:tcW w:w="1871" w:type="dxa"/>
            <w:tcBorders>
              <w:top w:val="nil"/>
              <w:bottom w:val="single" w:sz="4" w:space="0" w:color="auto"/>
            </w:tcBorders>
          </w:tcPr>
          <w:p w:rsidR="00EE2256" w:rsidRDefault="00EE2256" w:rsidP="00C436EF">
            <w:pPr>
              <w:spacing w:after="120"/>
              <w:jc w:val="center"/>
              <w:rPr>
                <w:rFonts w:ascii="Times New Roman" w:hAnsi="Times New Roman" w:cs="Times New Roman"/>
                <w:sz w:val="24"/>
                <w:szCs w:val="24"/>
              </w:rPr>
            </w:pPr>
            <w:r>
              <w:rPr>
                <w:rFonts w:ascii="Times New Roman" w:hAnsi="Times New Roman" w:cs="Times New Roman"/>
                <w:sz w:val="24"/>
                <w:szCs w:val="24"/>
              </w:rPr>
              <w:t>17</w:t>
            </w:r>
          </w:p>
        </w:tc>
        <w:tc>
          <w:tcPr>
            <w:tcW w:w="1872" w:type="dxa"/>
            <w:tcBorders>
              <w:top w:val="nil"/>
              <w:bottom w:val="single" w:sz="4" w:space="0" w:color="auto"/>
            </w:tcBorders>
          </w:tcPr>
          <w:p w:rsidR="00EE2256" w:rsidRDefault="00EE2256" w:rsidP="00C436EF">
            <w:pPr>
              <w:spacing w:after="120"/>
              <w:jc w:val="center"/>
              <w:rPr>
                <w:rFonts w:ascii="Times New Roman" w:hAnsi="Times New Roman" w:cs="Times New Roman"/>
                <w:sz w:val="24"/>
                <w:szCs w:val="24"/>
              </w:rPr>
            </w:pPr>
          </w:p>
        </w:tc>
      </w:tr>
    </w:tbl>
    <w:p w:rsidR="003734FA" w:rsidRPr="00096D34" w:rsidRDefault="00BE39DC" w:rsidP="004C3616">
      <w:pPr>
        <w:jc w:val="both"/>
        <w:rPr>
          <w:rFonts w:ascii="Times New Roman" w:hAnsi="Times New Roman" w:cs="Times New Roman"/>
          <w:sz w:val="24"/>
          <w:szCs w:val="24"/>
        </w:rPr>
      </w:pPr>
      <w:r>
        <w:rPr>
          <w:rFonts w:ascii="Times New Roman" w:hAnsi="Times New Roman" w:cs="Times New Roman"/>
          <w:sz w:val="24"/>
          <w:szCs w:val="24"/>
        </w:rPr>
        <w:t>V</w:t>
      </w:r>
      <w:r w:rsidRPr="009201ED">
        <w:rPr>
          <w:rFonts w:ascii="Times New Roman" w:hAnsi="Times New Roman" w:cs="Times New Roman"/>
          <w:sz w:val="24"/>
          <w:szCs w:val="24"/>
        </w:rPr>
        <w:t xml:space="preserve">ariables are </w:t>
      </w:r>
      <w:r>
        <w:rPr>
          <w:rFonts w:ascii="Times New Roman" w:hAnsi="Times New Roman" w:cs="Times New Roman"/>
          <w:sz w:val="24"/>
          <w:szCs w:val="24"/>
        </w:rPr>
        <w:t>sums o</w:t>
      </w:r>
      <w:r w:rsidRPr="009201ED">
        <w:rPr>
          <w:rFonts w:ascii="Times New Roman" w:hAnsi="Times New Roman" w:cs="Times New Roman"/>
          <w:sz w:val="24"/>
          <w:szCs w:val="24"/>
        </w:rPr>
        <w:t xml:space="preserve">f points </w:t>
      </w:r>
      <w:r>
        <w:rPr>
          <w:rFonts w:ascii="Times New Roman" w:hAnsi="Times New Roman" w:cs="Times New Roman"/>
          <w:sz w:val="24"/>
          <w:szCs w:val="24"/>
        </w:rPr>
        <w:t xml:space="preserve">awarded </w:t>
      </w:r>
      <w:r w:rsidR="00726180">
        <w:rPr>
          <w:rFonts w:ascii="Times New Roman" w:hAnsi="Times New Roman" w:cs="Times New Roman"/>
          <w:sz w:val="24"/>
          <w:szCs w:val="24"/>
        </w:rPr>
        <w:t xml:space="preserve">in </w:t>
      </w:r>
      <w:r w:rsidR="00726180">
        <w:rPr>
          <w:rFonts w:ascii="Times New Roman" w:hAnsi="Times New Roman" w:cs="Times New Roman"/>
          <w:i/>
          <w:sz w:val="24"/>
          <w:szCs w:val="24"/>
        </w:rPr>
        <w:t xml:space="preserve">Barron’s </w:t>
      </w:r>
      <w:r w:rsidR="00726180" w:rsidRPr="00556CB9">
        <w:rPr>
          <w:rFonts w:ascii="Times New Roman" w:hAnsi="Times New Roman" w:cs="Times New Roman"/>
          <w:sz w:val="24"/>
          <w:szCs w:val="24"/>
        </w:rPr>
        <w:t>2018 Best Online Brokers Ranking</w:t>
      </w:r>
      <w:r w:rsidR="00726180">
        <w:rPr>
          <w:rFonts w:ascii="Times New Roman" w:hAnsi="Times New Roman" w:cs="Times New Roman"/>
          <w:i/>
          <w:sz w:val="24"/>
          <w:szCs w:val="24"/>
        </w:rPr>
        <w:t xml:space="preserve"> </w:t>
      </w:r>
      <w:r w:rsidRPr="009201ED">
        <w:rPr>
          <w:rFonts w:ascii="Times New Roman" w:hAnsi="Times New Roman" w:cs="Times New Roman"/>
          <w:sz w:val="24"/>
          <w:szCs w:val="24"/>
        </w:rPr>
        <w:t xml:space="preserve">for </w:t>
      </w:r>
      <w:r w:rsidR="00556CB9">
        <w:rPr>
          <w:rFonts w:ascii="Times New Roman" w:hAnsi="Times New Roman" w:cs="Times New Roman"/>
          <w:sz w:val="24"/>
          <w:szCs w:val="24"/>
        </w:rPr>
        <w:t>a</w:t>
      </w:r>
      <w:r w:rsidRPr="009201ED">
        <w:rPr>
          <w:rFonts w:ascii="Times New Roman" w:hAnsi="Times New Roman" w:cs="Times New Roman"/>
          <w:sz w:val="24"/>
          <w:szCs w:val="24"/>
        </w:rPr>
        <w:t xml:space="preserve"> </w:t>
      </w:r>
      <w:r>
        <w:rPr>
          <w:rFonts w:ascii="Times New Roman" w:hAnsi="Times New Roman" w:cs="Times New Roman"/>
          <w:sz w:val="24"/>
          <w:szCs w:val="24"/>
        </w:rPr>
        <w:t>feature</w:t>
      </w:r>
      <w:r w:rsidRPr="009201ED">
        <w:rPr>
          <w:rFonts w:ascii="Times New Roman" w:hAnsi="Times New Roman" w:cs="Times New Roman"/>
          <w:sz w:val="24"/>
          <w:szCs w:val="24"/>
        </w:rPr>
        <w:t xml:space="preserve"> of </w:t>
      </w:r>
      <w:r>
        <w:rPr>
          <w:rFonts w:ascii="Times New Roman" w:hAnsi="Times New Roman" w:cs="Times New Roman"/>
          <w:sz w:val="24"/>
          <w:szCs w:val="24"/>
        </w:rPr>
        <w:t xml:space="preserve">an </w:t>
      </w:r>
      <w:r w:rsidRPr="009201ED">
        <w:rPr>
          <w:rFonts w:ascii="Times New Roman" w:hAnsi="Times New Roman" w:cs="Times New Roman"/>
          <w:sz w:val="24"/>
          <w:szCs w:val="24"/>
        </w:rPr>
        <w:t>online broker</w:t>
      </w:r>
      <w:r>
        <w:rPr>
          <w:rFonts w:ascii="Times New Roman" w:hAnsi="Times New Roman" w:cs="Times New Roman"/>
          <w:sz w:val="24"/>
          <w:szCs w:val="24"/>
        </w:rPr>
        <w:t xml:space="preserve">, </w:t>
      </w:r>
      <w:r w:rsidR="00556CB9">
        <w:rPr>
          <w:rFonts w:ascii="Times New Roman" w:hAnsi="Times New Roman" w:cs="Times New Roman"/>
          <w:sz w:val="24"/>
          <w:szCs w:val="24"/>
        </w:rPr>
        <w:t xml:space="preserve">from </w:t>
      </w:r>
      <w:r w:rsidRPr="00187D5D">
        <w:rPr>
          <w:rFonts w:ascii="Times New Roman" w:hAnsi="Times New Roman" w:cs="Times New Roman"/>
          <w:sz w:val="24"/>
          <w:szCs w:val="24"/>
        </w:rPr>
        <w:t xml:space="preserve">five </w:t>
      </w:r>
      <w:r>
        <w:rPr>
          <w:rFonts w:ascii="Times New Roman" w:hAnsi="Times New Roman" w:cs="Times New Roman"/>
          <w:sz w:val="24"/>
          <w:szCs w:val="24"/>
        </w:rPr>
        <w:t xml:space="preserve">points </w:t>
      </w:r>
      <w:r w:rsidR="00556CB9">
        <w:rPr>
          <w:rFonts w:ascii="Times New Roman" w:hAnsi="Times New Roman" w:cs="Times New Roman"/>
          <w:sz w:val="24"/>
          <w:szCs w:val="24"/>
        </w:rPr>
        <w:t>(</w:t>
      </w:r>
      <w:r w:rsidRPr="00C336B7">
        <w:rPr>
          <w:rFonts w:ascii="Times New Roman" w:hAnsi="Times New Roman" w:cs="Times New Roman"/>
          <w:i/>
          <w:sz w:val="24"/>
          <w:szCs w:val="24"/>
        </w:rPr>
        <w:t>best</w:t>
      </w:r>
      <w:r w:rsidR="00556CB9">
        <w:rPr>
          <w:rFonts w:ascii="Times New Roman" w:hAnsi="Times New Roman" w:cs="Times New Roman"/>
          <w:sz w:val="24"/>
          <w:szCs w:val="24"/>
        </w:rPr>
        <w:t>)</w:t>
      </w:r>
      <w:r>
        <w:rPr>
          <w:rFonts w:ascii="Times New Roman" w:hAnsi="Times New Roman" w:cs="Times New Roman"/>
          <w:sz w:val="24"/>
          <w:szCs w:val="24"/>
        </w:rPr>
        <w:t xml:space="preserve"> </w:t>
      </w:r>
      <w:r w:rsidR="00556CB9">
        <w:rPr>
          <w:rFonts w:ascii="Times New Roman" w:hAnsi="Times New Roman" w:cs="Times New Roman"/>
          <w:sz w:val="24"/>
          <w:szCs w:val="24"/>
        </w:rPr>
        <w:t xml:space="preserve">to </w:t>
      </w:r>
      <w:r w:rsidRPr="00187D5D">
        <w:rPr>
          <w:rFonts w:ascii="Times New Roman" w:hAnsi="Times New Roman" w:cs="Times New Roman"/>
          <w:sz w:val="24"/>
          <w:szCs w:val="24"/>
        </w:rPr>
        <w:t>zero</w:t>
      </w:r>
      <w:r w:rsidR="00556CB9">
        <w:rPr>
          <w:rFonts w:ascii="Times New Roman" w:hAnsi="Times New Roman" w:cs="Times New Roman"/>
          <w:sz w:val="24"/>
          <w:szCs w:val="24"/>
        </w:rPr>
        <w:t xml:space="preserve"> (</w:t>
      </w:r>
      <w:r w:rsidRPr="00C336B7">
        <w:rPr>
          <w:rFonts w:ascii="Times New Roman" w:hAnsi="Times New Roman" w:cs="Times New Roman"/>
          <w:i/>
          <w:sz w:val="24"/>
          <w:szCs w:val="24"/>
        </w:rPr>
        <w:t>worst</w:t>
      </w:r>
      <w:r w:rsidR="00556CB9">
        <w:rPr>
          <w:rFonts w:ascii="Times New Roman" w:hAnsi="Times New Roman" w:cs="Times New Roman"/>
          <w:sz w:val="24"/>
          <w:szCs w:val="24"/>
        </w:rPr>
        <w:t>)</w:t>
      </w:r>
      <w:r w:rsidRPr="00187D5D">
        <w:rPr>
          <w:rFonts w:ascii="Times New Roman" w:hAnsi="Times New Roman" w:cs="Times New Roman"/>
          <w:sz w:val="24"/>
          <w:szCs w:val="24"/>
        </w:rPr>
        <w:t xml:space="preserve">. </w:t>
      </w:r>
      <w:r>
        <w:rPr>
          <w:rFonts w:ascii="Times New Roman" w:hAnsi="Times New Roman" w:cs="Times New Roman"/>
          <w:sz w:val="24"/>
          <w:szCs w:val="24"/>
        </w:rPr>
        <w:t>The dependent variable</w:t>
      </w:r>
      <w:r w:rsidR="00556CB9">
        <w:rPr>
          <w:rFonts w:ascii="Times New Roman" w:hAnsi="Times New Roman" w:cs="Times New Roman"/>
          <w:sz w:val="24"/>
          <w:szCs w:val="24"/>
        </w:rPr>
        <w:t xml:space="preserve">, </w:t>
      </w:r>
      <w:r w:rsidRPr="005A1ECE">
        <w:rPr>
          <w:rFonts w:ascii="Times New Roman" w:hAnsi="Times New Roman" w:cs="Times New Roman"/>
          <w:sz w:val="24"/>
          <w:szCs w:val="24"/>
        </w:rPr>
        <w:t>Cost</w:t>
      </w:r>
      <w:r w:rsidR="00556CB9" w:rsidRPr="005A1ECE">
        <w:rPr>
          <w:rFonts w:ascii="Times New Roman" w:hAnsi="Times New Roman" w:cs="Times New Roman"/>
          <w:sz w:val="24"/>
          <w:szCs w:val="24"/>
        </w:rPr>
        <w:t>,</w:t>
      </w:r>
      <w:r w:rsidR="00556CB9">
        <w:rPr>
          <w:rFonts w:ascii="Times New Roman" w:hAnsi="Times New Roman" w:cs="Times New Roman"/>
          <w:i/>
          <w:sz w:val="24"/>
          <w:szCs w:val="24"/>
        </w:rPr>
        <w:t xml:space="preserve"> </w:t>
      </w:r>
      <w:r w:rsidR="00556CB9">
        <w:rPr>
          <w:rFonts w:ascii="Times New Roman" w:hAnsi="Times New Roman" w:cs="Times New Roman"/>
          <w:sz w:val="24"/>
          <w:szCs w:val="24"/>
        </w:rPr>
        <w:t>is</w:t>
      </w:r>
      <w:r>
        <w:rPr>
          <w:rFonts w:ascii="Times New Roman" w:hAnsi="Times New Roman" w:cs="Times New Roman"/>
          <w:sz w:val="24"/>
          <w:szCs w:val="24"/>
        </w:rPr>
        <w:t xml:space="preserve"> for </w:t>
      </w:r>
      <w:r w:rsidRPr="00187D5D">
        <w:rPr>
          <w:rFonts w:ascii="Times New Roman" w:hAnsi="Times New Roman" w:cs="Times New Roman"/>
          <w:sz w:val="24"/>
          <w:szCs w:val="24"/>
        </w:rPr>
        <w:t xml:space="preserve">stock and option commissions, and mutual fund and other transaction fees. </w:t>
      </w:r>
      <w:r>
        <w:rPr>
          <w:rFonts w:ascii="Times New Roman" w:hAnsi="Times New Roman" w:cs="Times New Roman"/>
          <w:sz w:val="24"/>
          <w:szCs w:val="24"/>
        </w:rPr>
        <w:t xml:space="preserve">Independent variables are: </w:t>
      </w:r>
      <w:r w:rsidR="00946A9E" w:rsidRPr="005A1ECE">
        <w:rPr>
          <w:rFonts w:ascii="Times New Roman" w:hAnsi="Times New Roman" w:cs="Times New Roman"/>
          <w:sz w:val="24"/>
          <w:szCs w:val="24"/>
        </w:rPr>
        <w:t>Trading</w:t>
      </w:r>
      <w:r w:rsidR="00291099">
        <w:rPr>
          <w:rFonts w:ascii="Times New Roman" w:hAnsi="Times New Roman" w:cs="Times New Roman"/>
          <w:sz w:val="24"/>
          <w:szCs w:val="24"/>
        </w:rPr>
        <w:t xml:space="preserve">, points </w:t>
      </w:r>
      <w:r w:rsidR="00946A9E" w:rsidRPr="00187D5D">
        <w:rPr>
          <w:rFonts w:ascii="Times New Roman" w:hAnsi="Times New Roman" w:cs="Times New Roman"/>
          <w:sz w:val="24"/>
          <w:szCs w:val="24"/>
        </w:rPr>
        <w:t xml:space="preserve">for </w:t>
      </w:r>
      <w:r w:rsidR="00946A9E">
        <w:rPr>
          <w:rFonts w:ascii="Times New Roman" w:hAnsi="Times New Roman" w:cs="Times New Roman"/>
          <w:sz w:val="24"/>
          <w:szCs w:val="24"/>
        </w:rPr>
        <w:t xml:space="preserve">easily </w:t>
      </w:r>
      <w:r w:rsidR="00946A9E" w:rsidRPr="00187D5D">
        <w:rPr>
          <w:rFonts w:ascii="Times New Roman" w:hAnsi="Times New Roman" w:cs="Times New Roman"/>
          <w:sz w:val="24"/>
          <w:szCs w:val="24"/>
        </w:rPr>
        <w:t xml:space="preserve">placing an order and </w:t>
      </w:r>
      <w:r w:rsidR="00946A9E">
        <w:rPr>
          <w:rFonts w:ascii="Times New Roman" w:hAnsi="Times New Roman" w:cs="Times New Roman"/>
          <w:sz w:val="24"/>
          <w:szCs w:val="24"/>
        </w:rPr>
        <w:t>e</w:t>
      </w:r>
      <w:r w:rsidR="00946A9E" w:rsidRPr="00187D5D">
        <w:rPr>
          <w:rFonts w:ascii="Times New Roman" w:hAnsi="Times New Roman" w:cs="Times New Roman"/>
          <w:sz w:val="24"/>
          <w:szCs w:val="24"/>
        </w:rPr>
        <w:t>fficien</w:t>
      </w:r>
      <w:r w:rsidR="00946A9E">
        <w:rPr>
          <w:rFonts w:ascii="Times New Roman" w:hAnsi="Times New Roman" w:cs="Times New Roman"/>
          <w:sz w:val="24"/>
          <w:szCs w:val="24"/>
        </w:rPr>
        <w:t xml:space="preserve">t </w:t>
      </w:r>
      <w:r w:rsidR="00946A9E" w:rsidRPr="00187D5D">
        <w:rPr>
          <w:rFonts w:ascii="Times New Roman" w:hAnsi="Times New Roman" w:cs="Times New Roman"/>
          <w:sz w:val="24"/>
          <w:szCs w:val="24"/>
        </w:rPr>
        <w:t>order-routing</w:t>
      </w:r>
      <w:r>
        <w:rPr>
          <w:rFonts w:ascii="Times New Roman" w:hAnsi="Times New Roman" w:cs="Times New Roman"/>
          <w:sz w:val="24"/>
          <w:szCs w:val="24"/>
        </w:rPr>
        <w:t xml:space="preserve">; </w:t>
      </w:r>
      <w:r w:rsidR="00946A9E" w:rsidRPr="00890272">
        <w:rPr>
          <w:rFonts w:ascii="Times New Roman" w:hAnsi="Times New Roman" w:cs="Times New Roman"/>
          <w:sz w:val="24"/>
          <w:szCs w:val="24"/>
        </w:rPr>
        <w:t>Usability</w:t>
      </w:r>
      <w:r w:rsidR="00291099">
        <w:rPr>
          <w:rFonts w:ascii="Times New Roman" w:hAnsi="Times New Roman" w:cs="Times New Roman"/>
          <w:sz w:val="24"/>
          <w:szCs w:val="24"/>
        </w:rPr>
        <w:t xml:space="preserve">, </w:t>
      </w:r>
      <w:r w:rsidR="00946A9E" w:rsidRPr="00187D5D">
        <w:rPr>
          <w:rFonts w:ascii="Times New Roman" w:hAnsi="Times New Roman" w:cs="Times New Roman"/>
          <w:sz w:val="24"/>
          <w:szCs w:val="24"/>
        </w:rPr>
        <w:t xml:space="preserve">points </w:t>
      </w:r>
      <w:r w:rsidR="00946A9E">
        <w:rPr>
          <w:rFonts w:ascii="Times New Roman" w:hAnsi="Times New Roman" w:cs="Times New Roman"/>
          <w:sz w:val="24"/>
          <w:szCs w:val="24"/>
        </w:rPr>
        <w:t xml:space="preserve">for the design and ease of using </w:t>
      </w:r>
      <w:r w:rsidR="00946A9E" w:rsidRPr="00187D5D">
        <w:rPr>
          <w:rFonts w:ascii="Times New Roman" w:hAnsi="Times New Roman" w:cs="Times New Roman"/>
          <w:sz w:val="24"/>
          <w:szCs w:val="24"/>
        </w:rPr>
        <w:t>the broker’s website and programs</w:t>
      </w:r>
      <w:r>
        <w:rPr>
          <w:rFonts w:ascii="Times New Roman" w:hAnsi="Times New Roman" w:cs="Times New Roman"/>
          <w:sz w:val="24"/>
          <w:szCs w:val="24"/>
        </w:rPr>
        <w:t>;</w:t>
      </w:r>
      <w:r w:rsidR="00946A9E" w:rsidRPr="00187D5D">
        <w:rPr>
          <w:rFonts w:ascii="Times New Roman" w:hAnsi="Times New Roman" w:cs="Times New Roman"/>
          <w:sz w:val="24"/>
          <w:szCs w:val="24"/>
        </w:rPr>
        <w:t xml:space="preserve"> </w:t>
      </w:r>
      <w:r w:rsidR="00946A9E" w:rsidRPr="00890272">
        <w:rPr>
          <w:rFonts w:ascii="Times New Roman" w:hAnsi="Times New Roman" w:cs="Times New Roman"/>
          <w:sz w:val="24"/>
          <w:szCs w:val="24"/>
        </w:rPr>
        <w:t>Mobile</w:t>
      </w:r>
      <w:r w:rsidR="00291099">
        <w:rPr>
          <w:rFonts w:ascii="Times New Roman" w:hAnsi="Times New Roman" w:cs="Times New Roman"/>
          <w:sz w:val="24"/>
          <w:szCs w:val="24"/>
        </w:rPr>
        <w:t xml:space="preserve">, </w:t>
      </w:r>
      <w:r w:rsidR="00946A9E" w:rsidRPr="00187D5D">
        <w:rPr>
          <w:rFonts w:ascii="Times New Roman" w:hAnsi="Times New Roman" w:cs="Times New Roman"/>
          <w:sz w:val="24"/>
          <w:szCs w:val="24"/>
        </w:rPr>
        <w:t xml:space="preserve">points for the </w:t>
      </w:r>
      <w:r w:rsidR="00946A9E">
        <w:rPr>
          <w:rFonts w:ascii="Times New Roman" w:hAnsi="Times New Roman" w:cs="Times New Roman"/>
          <w:sz w:val="24"/>
          <w:szCs w:val="24"/>
        </w:rPr>
        <w:t xml:space="preserve">availability and </w:t>
      </w:r>
      <w:r w:rsidR="00946A9E" w:rsidRPr="00187D5D">
        <w:rPr>
          <w:rFonts w:ascii="Times New Roman" w:hAnsi="Times New Roman" w:cs="Times New Roman"/>
          <w:sz w:val="24"/>
          <w:szCs w:val="24"/>
        </w:rPr>
        <w:t xml:space="preserve">quality </w:t>
      </w:r>
      <w:r w:rsidR="00946A9E">
        <w:rPr>
          <w:rFonts w:ascii="Times New Roman" w:hAnsi="Times New Roman" w:cs="Times New Roman"/>
          <w:sz w:val="24"/>
          <w:szCs w:val="24"/>
        </w:rPr>
        <w:t xml:space="preserve">of </w:t>
      </w:r>
      <w:r w:rsidR="00946A9E" w:rsidRPr="00187D5D">
        <w:rPr>
          <w:rFonts w:ascii="Times New Roman" w:hAnsi="Times New Roman" w:cs="Times New Roman"/>
          <w:sz w:val="24"/>
          <w:szCs w:val="24"/>
        </w:rPr>
        <w:t>mobile</w:t>
      </w:r>
      <w:r w:rsidR="00946A9E">
        <w:rPr>
          <w:rFonts w:ascii="Times New Roman" w:hAnsi="Times New Roman" w:cs="Times New Roman"/>
          <w:sz w:val="24"/>
          <w:szCs w:val="24"/>
        </w:rPr>
        <w:t xml:space="preserve"> account data</w:t>
      </w:r>
      <w:r w:rsidR="00494689">
        <w:rPr>
          <w:rFonts w:ascii="Times New Roman" w:hAnsi="Times New Roman" w:cs="Times New Roman"/>
          <w:sz w:val="24"/>
          <w:szCs w:val="24"/>
        </w:rPr>
        <w:t xml:space="preserve"> and</w:t>
      </w:r>
      <w:r w:rsidR="00946A9E">
        <w:rPr>
          <w:rFonts w:ascii="Times New Roman" w:hAnsi="Times New Roman" w:cs="Times New Roman"/>
          <w:sz w:val="24"/>
          <w:szCs w:val="24"/>
        </w:rPr>
        <w:t xml:space="preserve"> </w:t>
      </w:r>
      <w:r w:rsidR="00494689">
        <w:rPr>
          <w:rFonts w:ascii="Times New Roman" w:hAnsi="Times New Roman" w:cs="Times New Roman"/>
          <w:sz w:val="24"/>
          <w:szCs w:val="24"/>
        </w:rPr>
        <w:t xml:space="preserve">mobile </w:t>
      </w:r>
      <w:r w:rsidR="00946A9E" w:rsidRPr="00187D5D">
        <w:rPr>
          <w:rFonts w:ascii="Times New Roman" w:hAnsi="Times New Roman" w:cs="Times New Roman"/>
          <w:sz w:val="24"/>
          <w:szCs w:val="24"/>
        </w:rPr>
        <w:t>educational opportunities</w:t>
      </w:r>
      <w:r>
        <w:rPr>
          <w:rFonts w:ascii="Times New Roman" w:hAnsi="Times New Roman" w:cs="Times New Roman"/>
          <w:sz w:val="24"/>
          <w:szCs w:val="24"/>
        </w:rPr>
        <w:t>;</w:t>
      </w:r>
      <w:r w:rsidR="00946A9E" w:rsidRPr="00187D5D">
        <w:rPr>
          <w:rFonts w:ascii="Times New Roman" w:hAnsi="Times New Roman" w:cs="Times New Roman"/>
          <w:sz w:val="24"/>
          <w:szCs w:val="24"/>
        </w:rPr>
        <w:t xml:space="preserve"> </w:t>
      </w:r>
      <w:r w:rsidR="00946A9E" w:rsidRPr="00890272">
        <w:rPr>
          <w:rFonts w:ascii="Times New Roman" w:hAnsi="Times New Roman" w:cs="Times New Roman"/>
          <w:sz w:val="24"/>
          <w:szCs w:val="24"/>
        </w:rPr>
        <w:t>Offerings</w:t>
      </w:r>
      <w:r w:rsidR="00291099">
        <w:rPr>
          <w:rFonts w:ascii="Times New Roman" w:hAnsi="Times New Roman" w:cs="Times New Roman"/>
          <w:sz w:val="24"/>
          <w:szCs w:val="24"/>
        </w:rPr>
        <w:t xml:space="preserve">, </w:t>
      </w:r>
      <w:r w:rsidR="00946A9E" w:rsidRPr="00187D5D">
        <w:rPr>
          <w:rFonts w:ascii="Times New Roman" w:hAnsi="Times New Roman" w:cs="Times New Roman"/>
          <w:sz w:val="24"/>
          <w:szCs w:val="24"/>
        </w:rPr>
        <w:t>points for</w:t>
      </w:r>
      <w:r w:rsidR="00946A9E">
        <w:rPr>
          <w:rFonts w:ascii="Times New Roman" w:hAnsi="Times New Roman" w:cs="Times New Roman"/>
          <w:sz w:val="24"/>
          <w:szCs w:val="24"/>
        </w:rPr>
        <w:t xml:space="preserve"> the diversity of investments available for trading online</w:t>
      </w:r>
      <w:r>
        <w:rPr>
          <w:rFonts w:ascii="Times New Roman" w:hAnsi="Times New Roman" w:cs="Times New Roman"/>
          <w:sz w:val="24"/>
          <w:szCs w:val="24"/>
        </w:rPr>
        <w:t xml:space="preserve">; </w:t>
      </w:r>
      <w:r w:rsidR="00946A9E" w:rsidRPr="00890272">
        <w:rPr>
          <w:rFonts w:ascii="Times New Roman" w:hAnsi="Times New Roman" w:cs="Times New Roman"/>
          <w:sz w:val="24"/>
          <w:szCs w:val="24"/>
        </w:rPr>
        <w:t>Research</w:t>
      </w:r>
      <w:r w:rsidR="00291099">
        <w:rPr>
          <w:rFonts w:ascii="Times New Roman" w:hAnsi="Times New Roman" w:cs="Times New Roman"/>
          <w:sz w:val="24"/>
          <w:szCs w:val="24"/>
        </w:rPr>
        <w:t xml:space="preserve">, </w:t>
      </w:r>
      <w:r w:rsidR="00946A9E" w:rsidRPr="00187D5D">
        <w:rPr>
          <w:rFonts w:ascii="Times New Roman" w:hAnsi="Times New Roman" w:cs="Times New Roman"/>
          <w:sz w:val="24"/>
          <w:szCs w:val="24"/>
        </w:rPr>
        <w:t>points for the quality and accessibility of research, quotes, and charting</w:t>
      </w:r>
      <w:r>
        <w:rPr>
          <w:rFonts w:ascii="Times New Roman" w:hAnsi="Times New Roman" w:cs="Times New Roman"/>
          <w:sz w:val="24"/>
          <w:szCs w:val="24"/>
        </w:rPr>
        <w:t xml:space="preserve">; </w:t>
      </w:r>
      <w:r w:rsidR="00946A9E" w:rsidRPr="00890272">
        <w:rPr>
          <w:rFonts w:ascii="Times New Roman" w:hAnsi="Times New Roman" w:cs="Times New Roman"/>
          <w:sz w:val="24"/>
          <w:szCs w:val="24"/>
        </w:rPr>
        <w:t>Portfolio</w:t>
      </w:r>
      <w:r w:rsidR="00291099">
        <w:rPr>
          <w:rFonts w:ascii="Times New Roman" w:hAnsi="Times New Roman" w:cs="Times New Roman"/>
          <w:sz w:val="24"/>
          <w:szCs w:val="24"/>
        </w:rPr>
        <w:t xml:space="preserve">, </w:t>
      </w:r>
      <w:r w:rsidR="00946A9E" w:rsidRPr="00187D5D">
        <w:rPr>
          <w:rFonts w:ascii="Times New Roman" w:hAnsi="Times New Roman" w:cs="Times New Roman"/>
          <w:sz w:val="24"/>
          <w:szCs w:val="24"/>
        </w:rPr>
        <w:t>points for clear reports updated in real time that show current balances, positions, and margin status</w:t>
      </w:r>
      <w:r>
        <w:rPr>
          <w:rFonts w:ascii="Times New Roman" w:hAnsi="Times New Roman" w:cs="Times New Roman"/>
          <w:sz w:val="24"/>
          <w:szCs w:val="24"/>
        </w:rPr>
        <w:t xml:space="preserve">; </w:t>
      </w:r>
      <w:r w:rsidR="00291099">
        <w:rPr>
          <w:rFonts w:ascii="Times New Roman" w:hAnsi="Times New Roman" w:cs="Times New Roman"/>
          <w:sz w:val="24"/>
          <w:szCs w:val="24"/>
        </w:rPr>
        <w:t xml:space="preserve">and </w:t>
      </w:r>
      <w:r w:rsidR="00946A9E" w:rsidRPr="00890272">
        <w:rPr>
          <w:rFonts w:ascii="Times New Roman" w:hAnsi="Times New Roman" w:cs="Times New Roman"/>
          <w:sz w:val="24"/>
          <w:szCs w:val="24"/>
        </w:rPr>
        <w:t>Service</w:t>
      </w:r>
      <w:r w:rsidR="00291099">
        <w:rPr>
          <w:rFonts w:ascii="Times New Roman" w:hAnsi="Times New Roman" w:cs="Times New Roman"/>
          <w:sz w:val="24"/>
          <w:szCs w:val="24"/>
        </w:rPr>
        <w:t xml:space="preserve">, </w:t>
      </w:r>
      <w:r w:rsidR="00946A9E" w:rsidRPr="00187D5D">
        <w:rPr>
          <w:rFonts w:ascii="Times New Roman" w:hAnsi="Times New Roman" w:cs="Times New Roman"/>
          <w:sz w:val="24"/>
          <w:szCs w:val="24"/>
        </w:rPr>
        <w:t>points</w:t>
      </w:r>
      <w:r w:rsidR="00946A9E">
        <w:rPr>
          <w:rFonts w:ascii="Times New Roman" w:hAnsi="Times New Roman" w:cs="Times New Roman"/>
          <w:sz w:val="24"/>
          <w:szCs w:val="24"/>
        </w:rPr>
        <w:t xml:space="preserve"> </w:t>
      </w:r>
      <w:r w:rsidR="00494689">
        <w:rPr>
          <w:rFonts w:ascii="Times New Roman" w:hAnsi="Times New Roman" w:cs="Times New Roman"/>
          <w:sz w:val="24"/>
          <w:szCs w:val="24"/>
        </w:rPr>
        <w:t xml:space="preserve">for </w:t>
      </w:r>
      <w:r w:rsidR="00946A9E">
        <w:rPr>
          <w:rFonts w:ascii="Times New Roman" w:hAnsi="Times New Roman" w:cs="Times New Roman"/>
          <w:sz w:val="24"/>
          <w:szCs w:val="24"/>
        </w:rPr>
        <w:t>online and offline help</w:t>
      </w:r>
      <w:r>
        <w:rPr>
          <w:rFonts w:ascii="Times New Roman" w:hAnsi="Times New Roman" w:cs="Times New Roman"/>
          <w:sz w:val="24"/>
          <w:szCs w:val="24"/>
        </w:rPr>
        <w:t>,</w:t>
      </w:r>
      <w:r w:rsidR="00946A9E">
        <w:rPr>
          <w:rFonts w:ascii="Times New Roman" w:hAnsi="Times New Roman" w:cs="Times New Roman"/>
          <w:sz w:val="24"/>
          <w:szCs w:val="24"/>
        </w:rPr>
        <w:t xml:space="preserve"> education online and live</w:t>
      </w:r>
      <w:r>
        <w:rPr>
          <w:rFonts w:ascii="Times New Roman" w:hAnsi="Times New Roman" w:cs="Times New Roman"/>
          <w:sz w:val="24"/>
          <w:szCs w:val="24"/>
        </w:rPr>
        <w:t>,</w:t>
      </w:r>
      <w:r w:rsidR="00946A9E">
        <w:rPr>
          <w:rFonts w:ascii="Times New Roman" w:hAnsi="Times New Roman" w:cs="Times New Roman"/>
          <w:sz w:val="24"/>
          <w:szCs w:val="24"/>
        </w:rPr>
        <w:t xml:space="preserve"> and security measurement statistics.</w:t>
      </w:r>
      <w:r w:rsidR="00946A9E" w:rsidRPr="0012652A">
        <w:rPr>
          <w:rFonts w:ascii="Times New Roman" w:eastAsia="Times New Roman" w:hAnsi="Times New Roman" w:cs="Times New Roman"/>
          <w:color w:val="000000"/>
          <w:sz w:val="24"/>
          <w:szCs w:val="24"/>
        </w:rPr>
        <w:t xml:space="preserve"> </w:t>
      </w:r>
      <w:r w:rsidR="00291099">
        <w:rPr>
          <w:rFonts w:ascii="Times New Roman" w:eastAsia="Times New Roman" w:hAnsi="Times New Roman" w:cs="Times New Roman"/>
          <w:color w:val="000000"/>
          <w:sz w:val="24"/>
          <w:szCs w:val="24"/>
        </w:rPr>
        <w:t>Cook’s D test identified two outliers from the All Data OLS regression, which were removed for the Without Outliers OLS regression.</w:t>
      </w:r>
      <w:r w:rsidR="00946A9E">
        <w:rPr>
          <w:rFonts w:ascii="Times New Roman" w:eastAsia="Times New Roman" w:hAnsi="Times New Roman" w:cs="Times New Roman"/>
          <w:color w:val="000000"/>
          <w:sz w:val="24"/>
          <w:szCs w:val="24"/>
        </w:rPr>
        <w:t xml:space="preserve">    </w:t>
      </w:r>
    </w:p>
    <w:sectPr w:rsidR="003734FA" w:rsidRPr="00096D34" w:rsidSect="004C3616">
      <w:headerReference w:type="default" r:id="rId10"/>
      <w:footerReference w:type="default" r:id="rId11"/>
      <w:pgSz w:w="12240" w:h="15840"/>
      <w:pgMar w:top="1440" w:right="1440" w:bottom="1440" w:left="1440"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EF" w:rsidRDefault="00453DEF" w:rsidP="00A90D1E">
      <w:pPr>
        <w:spacing w:after="0" w:line="240" w:lineRule="auto"/>
      </w:pPr>
      <w:r>
        <w:separator/>
      </w:r>
    </w:p>
  </w:endnote>
  <w:endnote w:type="continuationSeparator" w:id="0">
    <w:p w:rsidR="00453DEF" w:rsidRDefault="00453DEF" w:rsidP="00A9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EF" w:rsidRDefault="004C3616">
    <w:pPr>
      <w:pStyle w:val="Footer"/>
      <w:jc w:val="center"/>
    </w:pPr>
    <w:r>
      <w:tab/>
    </w:r>
    <w:r>
      <w:tab/>
    </w:r>
    <w:r w:rsidR="00DA500D">
      <w:fldChar w:fldCharType="begin"/>
    </w:r>
    <w:r w:rsidR="00C738EF">
      <w:instrText xml:space="preserve"> PAGE   \* MERGEFORMAT </w:instrText>
    </w:r>
    <w:r w:rsidR="00DA500D">
      <w:fldChar w:fldCharType="separate"/>
    </w:r>
    <w:r>
      <w:rPr>
        <w:noProof/>
      </w:rPr>
      <w:t>73</w:t>
    </w:r>
    <w:r w:rsidR="00DA500D">
      <w:rPr>
        <w:noProof/>
      </w:rPr>
      <w:fldChar w:fldCharType="end"/>
    </w:r>
  </w:p>
  <w:p w:rsidR="00C738EF" w:rsidRDefault="00C73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EF" w:rsidRDefault="00453DEF" w:rsidP="00A90D1E">
      <w:pPr>
        <w:spacing w:after="0" w:line="240" w:lineRule="auto"/>
      </w:pPr>
      <w:r>
        <w:separator/>
      </w:r>
    </w:p>
  </w:footnote>
  <w:footnote w:type="continuationSeparator" w:id="0">
    <w:p w:rsidR="00453DEF" w:rsidRDefault="00453DEF" w:rsidP="00A90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EF" w:rsidRDefault="00C738EF" w:rsidP="00A90D1E">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095F"/>
    <w:rsid w:val="000012C2"/>
    <w:rsid w:val="000040E0"/>
    <w:rsid w:val="00004A59"/>
    <w:rsid w:val="000068AD"/>
    <w:rsid w:val="000078F2"/>
    <w:rsid w:val="00027FE7"/>
    <w:rsid w:val="00031C1B"/>
    <w:rsid w:val="00032FC0"/>
    <w:rsid w:val="00035664"/>
    <w:rsid w:val="00035CEC"/>
    <w:rsid w:val="00036F64"/>
    <w:rsid w:val="0003758E"/>
    <w:rsid w:val="00045EF8"/>
    <w:rsid w:val="0005073D"/>
    <w:rsid w:val="00050BDE"/>
    <w:rsid w:val="000565E8"/>
    <w:rsid w:val="00056D35"/>
    <w:rsid w:val="0007458B"/>
    <w:rsid w:val="00080479"/>
    <w:rsid w:val="00081D8B"/>
    <w:rsid w:val="000838D3"/>
    <w:rsid w:val="00083E97"/>
    <w:rsid w:val="00085033"/>
    <w:rsid w:val="000851FE"/>
    <w:rsid w:val="000857BD"/>
    <w:rsid w:val="0009050B"/>
    <w:rsid w:val="0009138D"/>
    <w:rsid w:val="000936A7"/>
    <w:rsid w:val="000969BF"/>
    <w:rsid w:val="00096D34"/>
    <w:rsid w:val="00097A3E"/>
    <w:rsid w:val="000A13AF"/>
    <w:rsid w:val="000A2F0F"/>
    <w:rsid w:val="000A4E9A"/>
    <w:rsid w:val="000B2254"/>
    <w:rsid w:val="000B2DD4"/>
    <w:rsid w:val="000B3455"/>
    <w:rsid w:val="000C13FF"/>
    <w:rsid w:val="000C3C8D"/>
    <w:rsid w:val="000D094D"/>
    <w:rsid w:val="000D1C5D"/>
    <w:rsid w:val="000D6C60"/>
    <w:rsid w:val="000E0B23"/>
    <w:rsid w:val="000E30F6"/>
    <w:rsid w:val="000F2101"/>
    <w:rsid w:val="000F4134"/>
    <w:rsid w:val="000F758F"/>
    <w:rsid w:val="000F7B41"/>
    <w:rsid w:val="0010149E"/>
    <w:rsid w:val="00102ABE"/>
    <w:rsid w:val="00105E2C"/>
    <w:rsid w:val="00112417"/>
    <w:rsid w:val="00116C4F"/>
    <w:rsid w:val="00117726"/>
    <w:rsid w:val="0012652A"/>
    <w:rsid w:val="00131CF7"/>
    <w:rsid w:val="00142CE2"/>
    <w:rsid w:val="001451F4"/>
    <w:rsid w:val="00145DCA"/>
    <w:rsid w:val="0015173D"/>
    <w:rsid w:val="00154E6B"/>
    <w:rsid w:val="001641E4"/>
    <w:rsid w:val="001731F8"/>
    <w:rsid w:val="001745C5"/>
    <w:rsid w:val="00175453"/>
    <w:rsid w:val="001837CB"/>
    <w:rsid w:val="00187D5D"/>
    <w:rsid w:val="001A59D5"/>
    <w:rsid w:val="001A7EDF"/>
    <w:rsid w:val="001B4FCA"/>
    <w:rsid w:val="001C3609"/>
    <w:rsid w:val="001C612A"/>
    <w:rsid w:val="001C68E1"/>
    <w:rsid w:val="001C6F92"/>
    <w:rsid w:val="001C7B88"/>
    <w:rsid w:val="001D07EE"/>
    <w:rsid w:val="001D7BF3"/>
    <w:rsid w:val="001E39C4"/>
    <w:rsid w:val="001E44AD"/>
    <w:rsid w:val="001E5C7D"/>
    <w:rsid w:val="001F4CD4"/>
    <w:rsid w:val="001F7AFB"/>
    <w:rsid w:val="00205153"/>
    <w:rsid w:val="0020669B"/>
    <w:rsid w:val="00206894"/>
    <w:rsid w:val="0021408D"/>
    <w:rsid w:val="00214170"/>
    <w:rsid w:val="00214BCB"/>
    <w:rsid w:val="002151ED"/>
    <w:rsid w:val="00222F20"/>
    <w:rsid w:val="002265C1"/>
    <w:rsid w:val="002279F1"/>
    <w:rsid w:val="00230349"/>
    <w:rsid w:val="002353AD"/>
    <w:rsid w:val="00240C52"/>
    <w:rsid w:val="00246A67"/>
    <w:rsid w:val="00247103"/>
    <w:rsid w:val="00247719"/>
    <w:rsid w:val="002503B6"/>
    <w:rsid w:val="00254AC1"/>
    <w:rsid w:val="0026208F"/>
    <w:rsid w:val="00265FF1"/>
    <w:rsid w:val="002675BF"/>
    <w:rsid w:val="00274335"/>
    <w:rsid w:val="0028157C"/>
    <w:rsid w:val="0028188B"/>
    <w:rsid w:val="002827E0"/>
    <w:rsid w:val="00283AC0"/>
    <w:rsid w:val="00291099"/>
    <w:rsid w:val="002A173D"/>
    <w:rsid w:val="002A4B86"/>
    <w:rsid w:val="002A6031"/>
    <w:rsid w:val="002B03D8"/>
    <w:rsid w:val="002B52B8"/>
    <w:rsid w:val="002C19E8"/>
    <w:rsid w:val="002C4C3C"/>
    <w:rsid w:val="002C4D91"/>
    <w:rsid w:val="002C5752"/>
    <w:rsid w:val="002D1811"/>
    <w:rsid w:val="002D5565"/>
    <w:rsid w:val="002D56D0"/>
    <w:rsid w:val="002D7A10"/>
    <w:rsid w:val="002F1DF1"/>
    <w:rsid w:val="002F3A7C"/>
    <w:rsid w:val="002F5E7B"/>
    <w:rsid w:val="002F637B"/>
    <w:rsid w:val="002F63E1"/>
    <w:rsid w:val="003002ED"/>
    <w:rsid w:val="003025DF"/>
    <w:rsid w:val="003027CF"/>
    <w:rsid w:val="00306F61"/>
    <w:rsid w:val="00310074"/>
    <w:rsid w:val="00310F54"/>
    <w:rsid w:val="00316D42"/>
    <w:rsid w:val="003234BD"/>
    <w:rsid w:val="00324347"/>
    <w:rsid w:val="003360E3"/>
    <w:rsid w:val="00340069"/>
    <w:rsid w:val="003423A0"/>
    <w:rsid w:val="00346814"/>
    <w:rsid w:val="00346F52"/>
    <w:rsid w:val="003537BA"/>
    <w:rsid w:val="00353948"/>
    <w:rsid w:val="003557EC"/>
    <w:rsid w:val="00355A1D"/>
    <w:rsid w:val="00366FCE"/>
    <w:rsid w:val="0037168B"/>
    <w:rsid w:val="003734FA"/>
    <w:rsid w:val="00373C0D"/>
    <w:rsid w:val="003756B8"/>
    <w:rsid w:val="00376C87"/>
    <w:rsid w:val="00377FF6"/>
    <w:rsid w:val="00385C32"/>
    <w:rsid w:val="003926F2"/>
    <w:rsid w:val="003A2EB5"/>
    <w:rsid w:val="003B2015"/>
    <w:rsid w:val="003B3139"/>
    <w:rsid w:val="003B3B36"/>
    <w:rsid w:val="003B41FB"/>
    <w:rsid w:val="003D10AD"/>
    <w:rsid w:val="003D7AF9"/>
    <w:rsid w:val="003F0891"/>
    <w:rsid w:val="003F48CC"/>
    <w:rsid w:val="003F4F93"/>
    <w:rsid w:val="003F53CB"/>
    <w:rsid w:val="00402041"/>
    <w:rsid w:val="00402D76"/>
    <w:rsid w:val="004048AD"/>
    <w:rsid w:val="00405073"/>
    <w:rsid w:val="00411D1D"/>
    <w:rsid w:val="00412273"/>
    <w:rsid w:val="004202C0"/>
    <w:rsid w:val="00436094"/>
    <w:rsid w:val="0044180B"/>
    <w:rsid w:val="00442D2B"/>
    <w:rsid w:val="00443000"/>
    <w:rsid w:val="0044602F"/>
    <w:rsid w:val="00451FD7"/>
    <w:rsid w:val="00452544"/>
    <w:rsid w:val="00452CAE"/>
    <w:rsid w:val="00453DEF"/>
    <w:rsid w:val="004615EF"/>
    <w:rsid w:val="00463F55"/>
    <w:rsid w:val="004658FB"/>
    <w:rsid w:val="00472758"/>
    <w:rsid w:val="00473461"/>
    <w:rsid w:val="00474A6D"/>
    <w:rsid w:val="0047573D"/>
    <w:rsid w:val="00483A26"/>
    <w:rsid w:val="004842CA"/>
    <w:rsid w:val="004845B2"/>
    <w:rsid w:val="00491EA0"/>
    <w:rsid w:val="004927EC"/>
    <w:rsid w:val="00492A37"/>
    <w:rsid w:val="00494689"/>
    <w:rsid w:val="00494B21"/>
    <w:rsid w:val="00495BD4"/>
    <w:rsid w:val="00495ECC"/>
    <w:rsid w:val="004A22C9"/>
    <w:rsid w:val="004A2B71"/>
    <w:rsid w:val="004A2CE4"/>
    <w:rsid w:val="004A36F0"/>
    <w:rsid w:val="004A45C7"/>
    <w:rsid w:val="004B7C07"/>
    <w:rsid w:val="004C3616"/>
    <w:rsid w:val="004C6325"/>
    <w:rsid w:val="004C6C2A"/>
    <w:rsid w:val="004C6CA2"/>
    <w:rsid w:val="004D68E5"/>
    <w:rsid w:val="004E2B62"/>
    <w:rsid w:val="004E4297"/>
    <w:rsid w:val="004E6E89"/>
    <w:rsid w:val="004F4B4E"/>
    <w:rsid w:val="004F7C8E"/>
    <w:rsid w:val="005045B0"/>
    <w:rsid w:val="0050588B"/>
    <w:rsid w:val="00507AB7"/>
    <w:rsid w:val="00507B6E"/>
    <w:rsid w:val="00507CB2"/>
    <w:rsid w:val="005239F5"/>
    <w:rsid w:val="00523AFE"/>
    <w:rsid w:val="005242CE"/>
    <w:rsid w:val="00525BE3"/>
    <w:rsid w:val="005362E8"/>
    <w:rsid w:val="00543BE8"/>
    <w:rsid w:val="005477C4"/>
    <w:rsid w:val="0055114D"/>
    <w:rsid w:val="005547A9"/>
    <w:rsid w:val="00555F21"/>
    <w:rsid w:val="00556CB9"/>
    <w:rsid w:val="00561B84"/>
    <w:rsid w:val="0056575D"/>
    <w:rsid w:val="00566630"/>
    <w:rsid w:val="00566997"/>
    <w:rsid w:val="005767FA"/>
    <w:rsid w:val="00580DE0"/>
    <w:rsid w:val="00583AF9"/>
    <w:rsid w:val="0058483D"/>
    <w:rsid w:val="00584CDC"/>
    <w:rsid w:val="00584CDF"/>
    <w:rsid w:val="00585385"/>
    <w:rsid w:val="00590D73"/>
    <w:rsid w:val="0059335F"/>
    <w:rsid w:val="00595E39"/>
    <w:rsid w:val="0059724D"/>
    <w:rsid w:val="005A1ECE"/>
    <w:rsid w:val="005A1F91"/>
    <w:rsid w:val="005B59FD"/>
    <w:rsid w:val="005C1C9A"/>
    <w:rsid w:val="005C3817"/>
    <w:rsid w:val="005D0356"/>
    <w:rsid w:val="005D2499"/>
    <w:rsid w:val="005D28F2"/>
    <w:rsid w:val="005D7A96"/>
    <w:rsid w:val="005E0360"/>
    <w:rsid w:val="005E6C67"/>
    <w:rsid w:val="005F3F07"/>
    <w:rsid w:val="005F4056"/>
    <w:rsid w:val="006060A1"/>
    <w:rsid w:val="00606676"/>
    <w:rsid w:val="00612B62"/>
    <w:rsid w:val="006137B2"/>
    <w:rsid w:val="00616617"/>
    <w:rsid w:val="00621BDC"/>
    <w:rsid w:val="00624CC2"/>
    <w:rsid w:val="0063429D"/>
    <w:rsid w:val="00635BE0"/>
    <w:rsid w:val="00637891"/>
    <w:rsid w:val="00637B77"/>
    <w:rsid w:val="00642F63"/>
    <w:rsid w:val="00643E3B"/>
    <w:rsid w:val="00652235"/>
    <w:rsid w:val="0066104A"/>
    <w:rsid w:val="00670493"/>
    <w:rsid w:val="006824F9"/>
    <w:rsid w:val="0068448D"/>
    <w:rsid w:val="00691C75"/>
    <w:rsid w:val="00693E57"/>
    <w:rsid w:val="006A077F"/>
    <w:rsid w:val="006A1BE7"/>
    <w:rsid w:val="006A27CD"/>
    <w:rsid w:val="006A3A0C"/>
    <w:rsid w:val="006A7481"/>
    <w:rsid w:val="006A7A19"/>
    <w:rsid w:val="006C1649"/>
    <w:rsid w:val="006C2420"/>
    <w:rsid w:val="006C3021"/>
    <w:rsid w:val="006D2958"/>
    <w:rsid w:val="006D4FDA"/>
    <w:rsid w:val="006E1D87"/>
    <w:rsid w:val="006E2A10"/>
    <w:rsid w:val="006F2911"/>
    <w:rsid w:val="007004BA"/>
    <w:rsid w:val="007009A6"/>
    <w:rsid w:val="00701CE4"/>
    <w:rsid w:val="0070267A"/>
    <w:rsid w:val="007033BB"/>
    <w:rsid w:val="0070601C"/>
    <w:rsid w:val="00706A61"/>
    <w:rsid w:val="00710FBE"/>
    <w:rsid w:val="007205B4"/>
    <w:rsid w:val="00726180"/>
    <w:rsid w:val="00726CF3"/>
    <w:rsid w:val="007354EA"/>
    <w:rsid w:val="0074500D"/>
    <w:rsid w:val="00753F6A"/>
    <w:rsid w:val="00755FB1"/>
    <w:rsid w:val="00757429"/>
    <w:rsid w:val="00757B8A"/>
    <w:rsid w:val="0076451E"/>
    <w:rsid w:val="00770321"/>
    <w:rsid w:val="0077510F"/>
    <w:rsid w:val="007762D4"/>
    <w:rsid w:val="00776DED"/>
    <w:rsid w:val="0078323E"/>
    <w:rsid w:val="00783505"/>
    <w:rsid w:val="00794709"/>
    <w:rsid w:val="0079496F"/>
    <w:rsid w:val="00794C46"/>
    <w:rsid w:val="00796A49"/>
    <w:rsid w:val="007978FB"/>
    <w:rsid w:val="007A4191"/>
    <w:rsid w:val="007B1F62"/>
    <w:rsid w:val="007B3E66"/>
    <w:rsid w:val="007C2546"/>
    <w:rsid w:val="007C3330"/>
    <w:rsid w:val="007C3360"/>
    <w:rsid w:val="007D6180"/>
    <w:rsid w:val="007E0B17"/>
    <w:rsid w:val="007E7032"/>
    <w:rsid w:val="007F16A6"/>
    <w:rsid w:val="007F263A"/>
    <w:rsid w:val="007F44F4"/>
    <w:rsid w:val="007F49D6"/>
    <w:rsid w:val="008043B6"/>
    <w:rsid w:val="00804589"/>
    <w:rsid w:val="00814E95"/>
    <w:rsid w:val="008213CA"/>
    <w:rsid w:val="008216A9"/>
    <w:rsid w:val="008238E2"/>
    <w:rsid w:val="00827C38"/>
    <w:rsid w:val="008313CF"/>
    <w:rsid w:val="008344AC"/>
    <w:rsid w:val="00837F2B"/>
    <w:rsid w:val="00847336"/>
    <w:rsid w:val="00857B36"/>
    <w:rsid w:val="008608CD"/>
    <w:rsid w:val="00871CD6"/>
    <w:rsid w:val="00872416"/>
    <w:rsid w:val="00872675"/>
    <w:rsid w:val="00872F83"/>
    <w:rsid w:val="0087329C"/>
    <w:rsid w:val="008753DD"/>
    <w:rsid w:val="00882E72"/>
    <w:rsid w:val="008847A2"/>
    <w:rsid w:val="00890272"/>
    <w:rsid w:val="008923BD"/>
    <w:rsid w:val="0089296D"/>
    <w:rsid w:val="0089420F"/>
    <w:rsid w:val="008A2A9D"/>
    <w:rsid w:val="008A34E2"/>
    <w:rsid w:val="008B0038"/>
    <w:rsid w:val="008C0D30"/>
    <w:rsid w:val="008C3DBE"/>
    <w:rsid w:val="008C415D"/>
    <w:rsid w:val="008D79C3"/>
    <w:rsid w:val="008E0508"/>
    <w:rsid w:val="008E1D0F"/>
    <w:rsid w:val="008E368A"/>
    <w:rsid w:val="008E59F9"/>
    <w:rsid w:val="008F4DDC"/>
    <w:rsid w:val="00905278"/>
    <w:rsid w:val="00911A76"/>
    <w:rsid w:val="00911BA0"/>
    <w:rsid w:val="00913677"/>
    <w:rsid w:val="00915120"/>
    <w:rsid w:val="009201ED"/>
    <w:rsid w:val="009236E6"/>
    <w:rsid w:val="00924E1C"/>
    <w:rsid w:val="00925AEA"/>
    <w:rsid w:val="009260C6"/>
    <w:rsid w:val="00926345"/>
    <w:rsid w:val="00932084"/>
    <w:rsid w:val="00936D41"/>
    <w:rsid w:val="00942865"/>
    <w:rsid w:val="00946A9E"/>
    <w:rsid w:val="00960802"/>
    <w:rsid w:val="00962770"/>
    <w:rsid w:val="00974C09"/>
    <w:rsid w:val="00975291"/>
    <w:rsid w:val="009866EA"/>
    <w:rsid w:val="00990620"/>
    <w:rsid w:val="009937AE"/>
    <w:rsid w:val="009A0DFA"/>
    <w:rsid w:val="009A5943"/>
    <w:rsid w:val="009B555B"/>
    <w:rsid w:val="009B7F3F"/>
    <w:rsid w:val="009C3112"/>
    <w:rsid w:val="009C67D0"/>
    <w:rsid w:val="009D42A8"/>
    <w:rsid w:val="009D5C55"/>
    <w:rsid w:val="009D6C69"/>
    <w:rsid w:val="009E51DE"/>
    <w:rsid w:val="009F4267"/>
    <w:rsid w:val="009F53CA"/>
    <w:rsid w:val="00A00A57"/>
    <w:rsid w:val="00A050E5"/>
    <w:rsid w:val="00A058EE"/>
    <w:rsid w:val="00A12155"/>
    <w:rsid w:val="00A13752"/>
    <w:rsid w:val="00A16F93"/>
    <w:rsid w:val="00A20294"/>
    <w:rsid w:val="00A21C31"/>
    <w:rsid w:val="00A22F97"/>
    <w:rsid w:val="00A24712"/>
    <w:rsid w:val="00A2629D"/>
    <w:rsid w:val="00A30945"/>
    <w:rsid w:val="00A31792"/>
    <w:rsid w:val="00A31D23"/>
    <w:rsid w:val="00A35812"/>
    <w:rsid w:val="00A35AC0"/>
    <w:rsid w:val="00A37B36"/>
    <w:rsid w:val="00A40D03"/>
    <w:rsid w:val="00A42848"/>
    <w:rsid w:val="00A432B0"/>
    <w:rsid w:val="00A45E43"/>
    <w:rsid w:val="00A46AD6"/>
    <w:rsid w:val="00A562DE"/>
    <w:rsid w:val="00A574DF"/>
    <w:rsid w:val="00A60E8F"/>
    <w:rsid w:val="00A62B6B"/>
    <w:rsid w:val="00A63DF8"/>
    <w:rsid w:val="00A6463E"/>
    <w:rsid w:val="00A66F58"/>
    <w:rsid w:val="00A71B95"/>
    <w:rsid w:val="00A724CE"/>
    <w:rsid w:val="00A72EED"/>
    <w:rsid w:val="00A8193B"/>
    <w:rsid w:val="00A821C7"/>
    <w:rsid w:val="00A87972"/>
    <w:rsid w:val="00A90D1E"/>
    <w:rsid w:val="00A97812"/>
    <w:rsid w:val="00AA5158"/>
    <w:rsid w:val="00AA61E5"/>
    <w:rsid w:val="00AA7A8A"/>
    <w:rsid w:val="00AB0CAD"/>
    <w:rsid w:val="00AB40CC"/>
    <w:rsid w:val="00AB515B"/>
    <w:rsid w:val="00AB6689"/>
    <w:rsid w:val="00AB7BCB"/>
    <w:rsid w:val="00AB7FF9"/>
    <w:rsid w:val="00AD05F5"/>
    <w:rsid w:val="00AD24DA"/>
    <w:rsid w:val="00AD648A"/>
    <w:rsid w:val="00AE3091"/>
    <w:rsid w:val="00AF5AEB"/>
    <w:rsid w:val="00B019D9"/>
    <w:rsid w:val="00B01B9C"/>
    <w:rsid w:val="00B06C6E"/>
    <w:rsid w:val="00B14BF4"/>
    <w:rsid w:val="00B24C16"/>
    <w:rsid w:val="00B30D52"/>
    <w:rsid w:val="00B320EF"/>
    <w:rsid w:val="00B4095F"/>
    <w:rsid w:val="00B46CB2"/>
    <w:rsid w:val="00B5096F"/>
    <w:rsid w:val="00B527EA"/>
    <w:rsid w:val="00B53E82"/>
    <w:rsid w:val="00B55788"/>
    <w:rsid w:val="00B60694"/>
    <w:rsid w:val="00B616DE"/>
    <w:rsid w:val="00B62E5C"/>
    <w:rsid w:val="00B62E94"/>
    <w:rsid w:val="00B736DC"/>
    <w:rsid w:val="00B74B6C"/>
    <w:rsid w:val="00B75DD3"/>
    <w:rsid w:val="00B811C1"/>
    <w:rsid w:val="00B85914"/>
    <w:rsid w:val="00B85964"/>
    <w:rsid w:val="00B9186B"/>
    <w:rsid w:val="00B934FE"/>
    <w:rsid w:val="00B9360E"/>
    <w:rsid w:val="00BA1DA6"/>
    <w:rsid w:val="00BA4714"/>
    <w:rsid w:val="00BA7992"/>
    <w:rsid w:val="00BB7F96"/>
    <w:rsid w:val="00BC1CF6"/>
    <w:rsid w:val="00BD34D3"/>
    <w:rsid w:val="00BD5118"/>
    <w:rsid w:val="00BE0678"/>
    <w:rsid w:val="00BE39DC"/>
    <w:rsid w:val="00BE3DAD"/>
    <w:rsid w:val="00BE6826"/>
    <w:rsid w:val="00BE6941"/>
    <w:rsid w:val="00BF340A"/>
    <w:rsid w:val="00C04CF3"/>
    <w:rsid w:val="00C06C7A"/>
    <w:rsid w:val="00C1356E"/>
    <w:rsid w:val="00C14865"/>
    <w:rsid w:val="00C205CF"/>
    <w:rsid w:val="00C23E6D"/>
    <w:rsid w:val="00C23EB0"/>
    <w:rsid w:val="00C25764"/>
    <w:rsid w:val="00C32174"/>
    <w:rsid w:val="00C336B7"/>
    <w:rsid w:val="00C3418D"/>
    <w:rsid w:val="00C364DE"/>
    <w:rsid w:val="00C436EF"/>
    <w:rsid w:val="00C446A2"/>
    <w:rsid w:val="00C45D22"/>
    <w:rsid w:val="00C604E6"/>
    <w:rsid w:val="00C60D8D"/>
    <w:rsid w:val="00C6208E"/>
    <w:rsid w:val="00C62A86"/>
    <w:rsid w:val="00C62BE3"/>
    <w:rsid w:val="00C65AFB"/>
    <w:rsid w:val="00C67F50"/>
    <w:rsid w:val="00C71102"/>
    <w:rsid w:val="00C72AC2"/>
    <w:rsid w:val="00C738EF"/>
    <w:rsid w:val="00C75F72"/>
    <w:rsid w:val="00C93951"/>
    <w:rsid w:val="00C94CEC"/>
    <w:rsid w:val="00C94DB5"/>
    <w:rsid w:val="00CA192A"/>
    <w:rsid w:val="00CA373A"/>
    <w:rsid w:val="00CA4896"/>
    <w:rsid w:val="00CB1451"/>
    <w:rsid w:val="00CB3190"/>
    <w:rsid w:val="00CC081C"/>
    <w:rsid w:val="00CC2EDF"/>
    <w:rsid w:val="00CD666B"/>
    <w:rsid w:val="00CE2497"/>
    <w:rsid w:val="00CE3E41"/>
    <w:rsid w:val="00CE41E7"/>
    <w:rsid w:val="00CE4F20"/>
    <w:rsid w:val="00CE528B"/>
    <w:rsid w:val="00CE61E1"/>
    <w:rsid w:val="00CE7114"/>
    <w:rsid w:val="00CF4266"/>
    <w:rsid w:val="00D04C72"/>
    <w:rsid w:val="00D0500D"/>
    <w:rsid w:val="00D11801"/>
    <w:rsid w:val="00D1329F"/>
    <w:rsid w:val="00D2072B"/>
    <w:rsid w:val="00D20ABB"/>
    <w:rsid w:val="00D22B2C"/>
    <w:rsid w:val="00D301A2"/>
    <w:rsid w:val="00D32511"/>
    <w:rsid w:val="00D40C8B"/>
    <w:rsid w:val="00D448FA"/>
    <w:rsid w:val="00D44F46"/>
    <w:rsid w:val="00D529C1"/>
    <w:rsid w:val="00D568E1"/>
    <w:rsid w:val="00D578A6"/>
    <w:rsid w:val="00D60C65"/>
    <w:rsid w:val="00D641AA"/>
    <w:rsid w:val="00D649C2"/>
    <w:rsid w:val="00D652DE"/>
    <w:rsid w:val="00D74847"/>
    <w:rsid w:val="00D83411"/>
    <w:rsid w:val="00D85F6E"/>
    <w:rsid w:val="00D8728E"/>
    <w:rsid w:val="00D90D55"/>
    <w:rsid w:val="00D95C6F"/>
    <w:rsid w:val="00D95E1B"/>
    <w:rsid w:val="00DA1871"/>
    <w:rsid w:val="00DA19E1"/>
    <w:rsid w:val="00DA2F37"/>
    <w:rsid w:val="00DA491E"/>
    <w:rsid w:val="00DA500D"/>
    <w:rsid w:val="00DA53B6"/>
    <w:rsid w:val="00DB1BA0"/>
    <w:rsid w:val="00DB7ABE"/>
    <w:rsid w:val="00DC1328"/>
    <w:rsid w:val="00DD087A"/>
    <w:rsid w:val="00DD649F"/>
    <w:rsid w:val="00DE25FC"/>
    <w:rsid w:val="00DF4F16"/>
    <w:rsid w:val="00DF6A1F"/>
    <w:rsid w:val="00E0480C"/>
    <w:rsid w:val="00E114DD"/>
    <w:rsid w:val="00E11BEE"/>
    <w:rsid w:val="00E12FD3"/>
    <w:rsid w:val="00E150AB"/>
    <w:rsid w:val="00E323DC"/>
    <w:rsid w:val="00E34047"/>
    <w:rsid w:val="00E3435E"/>
    <w:rsid w:val="00E35988"/>
    <w:rsid w:val="00E448D7"/>
    <w:rsid w:val="00E45676"/>
    <w:rsid w:val="00E45F71"/>
    <w:rsid w:val="00E60FBE"/>
    <w:rsid w:val="00E7166A"/>
    <w:rsid w:val="00E721DA"/>
    <w:rsid w:val="00E81E59"/>
    <w:rsid w:val="00E82474"/>
    <w:rsid w:val="00E83149"/>
    <w:rsid w:val="00E84459"/>
    <w:rsid w:val="00E870BD"/>
    <w:rsid w:val="00E95FF0"/>
    <w:rsid w:val="00EA3DE2"/>
    <w:rsid w:val="00EA6BEE"/>
    <w:rsid w:val="00EB39D9"/>
    <w:rsid w:val="00EB79AE"/>
    <w:rsid w:val="00EC611D"/>
    <w:rsid w:val="00ED066F"/>
    <w:rsid w:val="00ED7CF7"/>
    <w:rsid w:val="00EE2256"/>
    <w:rsid w:val="00EE60AE"/>
    <w:rsid w:val="00EE7B97"/>
    <w:rsid w:val="00EF2996"/>
    <w:rsid w:val="00EF397F"/>
    <w:rsid w:val="00EF6C5D"/>
    <w:rsid w:val="00F04CA1"/>
    <w:rsid w:val="00F06950"/>
    <w:rsid w:val="00F07776"/>
    <w:rsid w:val="00F10563"/>
    <w:rsid w:val="00F1483B"/>
    <w:rsid w:val="00F14843"/>
    <w:rsid w:val="00F14A98"/>
    <w:rsid w:val="00F22036"/>
    <w:rsid w:val="00F2678B"/>
    <w:rsid w:val="00F301F3"/>
    <w:rsid w:val="00F40BB9"/>
    <w:rsid w:val="00F41469"/>
    <w:rsid w:val="00F50EE0"/>
    <w:rsid w:val="00F53DD3"/>
    <w:rsid w:val="00F562CF"/>
    <w:rsid w:val="00F5641C"/>
    <w:rsid w:val="00F56B16"/>
    <w:rsid w:val="00F63EDC"/>
    <w:rsid w:val="00F71C04"/>
    <w:rsid w:val="00F80341"/>
    <w:rsid w:val="00F837AB"/>
    <w:rsid w:val="00F84DDB"/>
    <w:rsid w:val="00F868B6"/>
    <w:rsid w:val="00F86B15"/>
    <w:rsid w:val="00F90BF8"/>
    <w:rsid w:val="00F951F7"/>
    <w:rsid w:val="00FA1A37"/>
    <w:rsid w:val="00FA30C2"/>
    <w:rsid w:val="00FB0A3D"/>
    <w:rsid w:val="00FB375F"/>
    <w:rsid w:val="00FB503A"/>
    <w:rsid w:val="00FC3C79"/>
    <w:rsid w:val="00FC4530"/>
    <w:rsid w:val="00FC5EE0"/>
    <w:rsid w:val="00FE15E7"/>
    <w:rsid w:val="00FE34F1"/>
    <w:rsid w:val="00FE5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1E"/>
  </w:style>
  <w:style w:type="paragraph" w:styleId="Footer">
    <w:name w:val="footer"/>
    <w:basedOn w:val="Normal"/>
    <w:link w:val="FooterChar"/>
    <w:uiPriority w:val="99"/>
    <w:unhideWhenUsed/>
    <w:rsid w:val="00A9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1E"/>
  </w:style>
  <w:style w:type="table" w:styleId="TableGrid">
    <w:name w:val="Table Grid"/>
    <w:basedOn w:val="TableNormal"/>
    <w:uiPriority w:val="59"/>
    <w:rsid w:val="00D9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21"/>
    <w:rPr>
      <w:rFonts w:ascii="Tahoma" w:hAnsi="Tahoma" w:cs="Tahoma"/>
      <w:sz w:val="16"/>
      <w:szCs w:val="16"/>
    </w:rPr>
  </w:style>
  <w:style w:type="character" w:styleId="Hyperlink">
    <w:name w:val="Hyperlink"/>
    <w:basedOn w:val="DefaultParagraphFont"/>
    <w:uiPriority w:val="99"/>
    <w:unhideWhenUsed/>
    <w:rsid w:val="00872F83"/>
    <w:rPr>
      <w:color w:val="0000FF" w:themeColor="hyperlink"/>
      <w:u w:val="single"/>
    </w:rPr>
  </w:style>
  <w:style w:type="character" w:customStyle="1" w:styleId="UnresolvedMention1">
    <w:name w:val="Unresolved Mention1"/>
    <w:basedOn w:val="DefaultParagraphFont"/>
    <w:uiPriority w:val="99"/>
    <w:semiHidden/>
    <w:unhideWhenUsed/>
    <w:rsid w:val="00E95FF0"/>
    <w:rPr>
      <w:color w:val="808080"/>
      <w:shd w:val="clear" w:color="auto" w:fill="E6E6E6"/>
    </w:rPr>
  </w:style>
  <w:style w:type="character" w:customStyle="1" w:styleId="UnresolvedMention">
    <w:name w:val="Unresolved Mention"/>
    <w:basedOn w:val="DefaultParagraphFont"/>
    <w:uiPriority w:val="99"/>
    <w:semiHidden/>
    <w:unhideWhenUsed/>
    <w:rsid w:val="0010149E"/>
    <w:rPr>
      <w:color w:val="808080"/>
      <w:shd w:val="clear" w:color="auto" w:fill="E6E6E6"/>
    </w:rPr>
  </w:style>
  <w:style w:type="character" w:styleId="Emphasis">
    <w:name w:val="Emphasis"/>
    <w:basedOn w:val="DefaultParagraphFont"/>
    <w:uiPriority w:val="20"/>
    <w:qFormat/>
    <w:rsid w:val="00473461"/>
    <w:rPr>
      <w:i/>
      <w:iCs/>
    </w:rPr>
  </w:style>
</w:styles>
</file>

<file path=word/webSettings.xml><?xml version="1.0" encoding="utf-8"?>
<w:webSettings xmlns:r="http://schemas.openxmlformats.org/officeDocument/2006/relationships" xmlns:w="http://schemas.openxmlformats.org/wordprocessingml/2006/main">
  <w:divs>
    <w:div w:id="312681204">
      <w:bodyDiv w:val="1"/>
      <w:marLeft w:val="0"/>
      <w:marRight w:val="0"/>
      <w:marTop w:val="0"/>
      <w:marBottom w:val="0"/>
      <w:divBdr>
        <w:top w:val="none" w:sz="0" w:space="0" w:color="auto"/>
        <w:left w:val="none" w:sz="0" w:space="0" w:color="auto"/>
        <w:bottom w:val="none" w:sz="0" w:space="0" w:color="auto"/>
        <w:right w:val="none" w:sz="0" w:space="0" w:color="auto"/>
      </w:divBdr>
    </w:div>
    <w:div w:id="538248720">
      <w:bodyDiv w:val="1"/>
      <w:marLeft w:val="0"/>
      <w:marRight w:val="0"/>
      <w:marTop w:val="0"/>
      <w:marBottom w:val="0"/>
      <w:divBdr>
        <w:top w:val="none" w:sz="0" w:space="0" w:color="auto"/>
        <w:left w:val="none" w:sz="0" w:space="0" w:color="auto"/>
        <w:bottom w:val="none" w:sz="0" w:space="0" w:color="auto"/>
        <w:right w:val="none" w:sz="0" w:space="0" w:color="auto"/>
      </w:divBdr>
    </w:div>
    <w:div w:id="14866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ables/2015/econ/e-stats/2015-e-stat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ews.gallup.com/poll/190883/half-americans-own-stocks-matching-record-low.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sel.aisnet.org/bled2003/1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arrons.com/articles/how-we-ranked-the-brokers-2018-1521854005?tes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Auburn University Montgomery</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Newmans</dc:creator>
  <cp:lastModifiedBy>user</cp:lastModifiedBy>
  <cp:revision>3</cp:revision>
  <cp:lastPrinted>2012-08-14T20:09:00Z</cp:lastPrinted>
  <dcterms:created xsi:type="dcterms:W3CDTF">2018-05-08T20:05:00Z</dcterms:created>
  <dcterms:modified xsi:type="dcterms:W3CDTF">2018-05-08T20:09:00Z</dcterms:modified>
</cp:coreProperties>
</file>